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59C578F7">
            <wp:extent cx="1059180" cy="274320"/>
            <wp:effectExtent l="0" t="0" r="7620" b="0"/>
            <wp:docPr id="689439188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0BB3BADD" w:rsidR="00FE71CE" w:rsidRPr="006D7895" w:rsidRDefault="003E5FC0" w:rsidP="69B11F94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90EA3" w:rsidRPr="787D9500">
        <w:rPr>
          <w:rFonts w:ascii="Arial" w:hAnsi="Arial" w:cs="Arial"/>
          <w:b/>
          <w:bCs/>
        </w:rPr>
        <w:t xml:space="preserve"> </w:t>
      </w:r>
      <w:r w:rsidR="00DB723A">
        <w:rPr>
          <w:rFonts w:ascii="Arial" w:hAnsi="Arial" w:cs="Arial"/>
          <w:b/>
          <w:bCs/>
        </w:rPr>
        <w:tab/>
        <w:t xml:space="preserve">         </w:t>
      </w:r>
      <w:r w:rsidR="003B3592">
        <w:rPr>
          <w:rFonts w:ascii="Arial" w:hAnsi="Arial" w:cs="Arial"/>
          <w:b/>
          <w:bCs/>
        </w:rPr>
        <w:t>8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192307">
        <w:rPr>
          <w:rFonts w:ascii="Arial" w:eastAsia="Arial" w:hAnsi="Arial" w:cs="Arial"/>
          <w:b/>
          <w:bCs/>
        </w:rPr>
        <w:t>4</w:t>
      </w:r>
      <w:r w:rsidR="00DB723A">
        <w:rPr>
          <w:rFonts w:ascii="Arial" w:eastAsia="Arial" w:hAnsi="Arial" w:cs="Arial"/>
          <w:b/>
          <w:bCs/>
        </w:rPr>
        <w:t>.</w:t>
      </w:r>
      <w:r w:rsidR="007C47D0" w:rsidRPr="1572010E">
        <w:rPr>
          <w:rFonts w:ascii="Arial" w:eastAsia="Arial" w:hAnsi="Arial" w:cs="Arial"/>
          <w:b/>
          <w:bCs/>
        </w:rPr>
        <w:t xml:space="preserve"> </w:t>
      </w:r>
      <w:r w:rsidR="00192307">
        <w:rPr>
          <w:rFonts w:ascii="Arial" w:eastAsia="Arial" w:hAnsi="Arial" w:cs="Arial"/>
          <w:b/>
          <w:bCs/>
        </w:rPr>
        <w:t>2021</w:t>
      </w:r>
    </w:p>
    <w:p w14:paraId="5DAB6C7B" w14:textId="77777777" w:rsidR="00FE71CE" w:rsidRPr="005845C9" w:rsidRDefault="00FE71CE" w:rsidP="00241F90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783223E9" w14:textId="09145740" w:rsidR="087F1C74" w:rsidRDefault="087F1C74" w:rsidP="787D9500">
      <w:pPr>
        <w:spacing w:after="0" w:line="320" w:lineRule="atLeast"/>
        <w:jc w:val="center"/>
      </w:pPr>
      <w:r w:rsidRPr="4E84FC1F"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 w:rsidR="002E3ECA">
        <w:rPr>
          <w:rFonts w:ascii="Arial" w:eastAsia="Arial" w:hAnsi="Arial" w:cs="Arial"/>
          <w:b/>
          <w:bCs/>
          <w:sz w:val="28"/>
          <w:szCs w:val="28"/>
        </w:rPr>
        <w:t>připravil</w:t>
      </w:r>
      <w:r w:rsidR="008A079D">
        <w:rPr>
          <w:rFonts w:ascii="Arial" w:eastAsia="Arial" w:hAnsi="Arial" w:cs="Arial"/>
          <w:b/>
          <w:bCs/>
          <w:sz w:val="28"/>
          <w:szCs w:val="28"/>
        </w:rPr>
        <w:t>a</w:t>
      </w:r>
      <w:r w:rsidR="002E3EC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192307">
        <w:rPr>
          <w:rFonts w:ascii="Arial" w:eastAsia="Arial" w:hAnsi="Arial" w:cs="Arial"/>
          <w:b/>
          <w:bCs/>
          <w:sz w:val="28"/>
          <w:szCs w:val="28"/>
        </w:rPr>
        <w:t>vzorový byt v etapě</w:t>
      </w:r>
      <w:r w:rsidR="00F0677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="00F06778">
        <w:rPr>
          <w:rFonts w:ascii="Arial" w:eastAsia="Arial" w:hAnsi="Arial" w:cs="Arial"/>
          <w:b/>
          <w:bCs/>
          <w:sz w:val="28"/>
          <w:szCs w:val="28"/>
        </w:rPr>
        <w:t>Vantaa</w:t>
      </w:r>
      <w:proofErr w:type="spellEnd"/>
      <w:r w:rsidR="00CF3C80">
        <w:rPr>
          <w:rFonts w:ascii="Arial" w:eastAsia="Arial" w:hAnsi="Arial" w:cs="Arial"/>
          <w:b/>
          <w:bCs/>
          <w:sz w:val="28"/>
          <w:szCs w:val="28"/>
        </w:rPr>
        <w:t xml:space="preserve"> rezidenčního projektu </w:t>
      </w:r>
      <w:r w:rsidR="004E3C74">
        <w:rPr>
          <w:rFonts w:ascii="Arial" w:eastAsia="Arial" w:hAnsi="Arial" w:cs="Arial"/>
          <w:b/>
          <w:bCs/>
          <w:sz w:val="28"/>
          <w:szCs w:val="28"/>
        </w:rPr>
        <w:br/>
      </w:r>
      <w:proofErr w:type="spellStart"/>
      <w:r w:rsidR="00CF3C80">
        <w:rPr>
          <w:rFonts w:ascii="Arial" w:eastAsia="Arial" w:hAnsi="Arial" w:cs="Arial"/>
          <w:b/>
          <w:bCs/>
          <w:sz w:val="28"/>
          <w:szCs w:val="28"/>
        </w:rPr>
        <w:t>Suomi</w:t>
      </w:r>
      <w:proofErr w:type="spellEnd"/>
      <w:r w:rsidR="00CF3C80">
        <w:rPr>
          <w:rFonts w:ascii="Arial" w:eastAsia="Arial" w:hAnsi="Arial" w:cs="Arial"/>
          <w:b/>
          <w:bCs/>
          <w:sz w:val="28"/>
          <w:szCs w:val="28"/>
        </w:rPr>
        <w:t xml:space="preserve"> Hloubětín</w:t>
      </w:r>
    </w:p>
    <w:p w14:paraId="56616DED" w14:textId="77777777" w:rsidR="00177B59" w:rsidRDefault="00177B59" w:rsidP="787D9500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72C31069" w14:textId="4D261A5D" w:rsidR="00177B59" w:rsidRPr="002C4CE1" w:rsidRDefault="00177B59" w:rsidP="787D9500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V pořadí devátá z celkem deseti etap projektu </w:t>
      </w:r>
      <w:proofErr w:type="spellStart"/>
      <w:r>
        <w:rPr>
          <w:rFonts w:ascii="Arial" w:eastAsia="Arial" w:hAnsi="Arial" w:cs="Arial"/>
          <w:b/>
          <w:bCs/>
        </w:rPr>
        <w:t>Suomi</w:t>
      </w:r>
      <w:proofErr w:type="spellEnd"/>
      <w:r>
        <w:rPr>
          <w:rFonts w:ascii="Arial" w:eastAsia="Arial" w:hAnsi="Arial" w:cs="Arial"/>
          <w:b/>
          <w:bCs/>
        </w:rPr>
        <w:t xml:space="preserve"> Hloubětín od společnosti YIT představila vzorový byt</w:t>
      </w:r>
      <w:r w:rsidR="00F807AB">
        <w:rPr>
          <w:rFonts w:ascii="Arial" w:eastAsia="Arial" w:hAnsi="Arial" w:cs="Arial"/>
          <w:b/>
          <w:bCs/>
        </w:rPr>
        <w:t xml:space="preserve">, </w:t>
      </w:r>
      <w:r w:rsidR="00F807AB" w:rsidRPr="001B26E1">
        <w:rPr>
          <w:rFonts w:ascii="Arial" w:eastAsia="Arial" w:hAnsi="Arial" w:cs="Arial"/>
          <w:b/>
          <w:bCs/>
        </w:rPr>
        <w:t xml:space="preserve">který si </w:t>
      </w:r>
      <w:r w:rsidR="001B26E1" w:rsidRPr="00D978DC">
        <w:rPr>
          <w:rFonts w:ascii="Arial" w:eastAsia="Arial" w:hAnsi="Arial" w:cs="Arial"/>
          <w:b/>
          <w:bCs/>
        </w:rPr>
        <w:t xml:space="preserve">zájemci o nové moderní bydlení mohou </w:t>
      </w:r>
      <w:r w:rsidR="00F807AB" w:rsidRPr="001B26E1">
        <w:rPr>
          <w:rFonts w:ascii="Arial" w:eastAsia="Arial" w:hAnsi="Arial" w:cs="Arial"/>
          <w:b/>
          <w:bCs/>
        </w:rPr>
        <w:t xml:space="preserve">prohlédnout na </w:t>
      </w:r>
      <w:r w:rsidR="001B26E1" w:rsidRPr="00965C6B">
        <w:rPr>
          <w:rFonts w:ascii="Arial" w:eastAsia="Arial" w:hAnsi="Arial" w:cs="Arial"/>
          <w:b/>
          <w:bCs/>
        </w:rPr>
        <w:t>webu developera</w:t>
      </w:r>
      <w:r w:rsidRPr="005B6B54">
        <w:rPr>
          <w:rFonts w:ascii="Arial" w:eastAsia="Arial" w:hAnsi="Arial" w:cs="Arial"/>
          <w:b/>
          <w:bCs/>
        </w:rPr>
        <w:t>.</w:t>
      </w:r>
      <w:r w:rsidRPr="00D978DC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Ve čtyřech domech vyrůstá </w:t>
      </w:r>
      <w:r w:rsidR="00CF3C80">
        <w:rPr>
          <w:rFonts w:ascii="Arial" w:eastAsia="Arial" w:hAnsi="Arial" w:cs="Arial"/>
          <w:b/>
          <w:bCs/>
        </w:rPr>
        <w:t xml:space="preserve">dohromady </w:t>
      </w:r>
      <w:r>
        <w:rPr>
          <w:rFonts w:ascii="Arial" w:eastAsia="Arial" w:hAnsi="Arial" w:cs="Arial"/>
          <w:b/>
          <w:bCs/>
        </w:rPr>
        <w:t>104 nízkoenergetických bytů ve finském stylu.</w:t>
      </w:r>
      <w:r w:rsidR="00A6397A">
        <w:rPr>
          <w:rFonts w:ascii="Arial" w:eastAsia="Arial" w:hAnsi="Arial" w:cs="Arial"/>
          <w:b/>
          <w:bCs/>
        </w:rPr>
        <w:t xml:space="preserve"> K</w:t>
      </w:r>
      <w:r>
        <w:rPr>
          <w:rFonts w:ascii="Arial" w:eastAsia="Arial" w:hAnsi="Arial" w:cs="Arial"/>
          <w:b/>
          <w:bCs/>
        </w:rPr>
        <w:t xml:space="preserve">e koupi </w:t>
      </w:r>
      <w:r w:rsidR="00A6397A">
        <w:rPr>
          <w:rFonts w:ascii="Arial" w:eastAsia="Arial" w:hAnsi="Arial" w:cs="Arial"/>
          <w:b/>
          <w:bCs/>
        </w:rPr>
        <w:t xml:space="preserve">jich nyní zbývá </w:t>
      </w:r>
      <w:r>
        <w:rPr>
          <w:rFonts w:ascii="Arial" w:eastAsia="Arial" w:hAnsi="Arial" w:cs="Arial"/>
          <w:b/>
          <w:bCs/>
        </w:rPr>
        <w:t>posledních</w:t>
      </w:r>
      <w:r w:rsidR="002E3ECA">
        <w:rPr>
          <w:rFonts w:ascii="Arial" w:eastAsia="Arial" w:hAnsi="Arial" w:cs="Arial"/>
          <w:b/>
          <w:bCs/>
        </w:rPr>
        <w:t xml:space="preserve"> </w:t>
      </w:r>
      <w:r w:rsidR="009B4897">
        <w:rPr>
          <w:rFonts w:ascii="Arial" w:eastAsia="Arial" w:hAnsi="Arial" w:cs="Arial"/>
          <w:b/>
          <w:bCs/>
        </w:rPr>
        <w:t>pár</w:t>
      </w:r>
      <w:r>
        <w:rPr>
          <w:rFonts w:ascii="Arial" w:eastAsia="Arial" w:hAnsi="Arial" w:cs="Arial"/>
          <w:b/>
          <w:bCs/>
        </w:rPr>
        <w:t xml:space="preserve">. </w:t>
      </w:r>
      <w:r w:rsidR="00B32CF9">
        <w:rPr>
          <w:rFonts w:ascii="Arial" w:eastAsia="Arial" w:hAnsi="Arial" w:cs="Arial"/>
          <w:b/>
          <w:bCs/>
        </w:rPr>
        <w:t xml:space="preserve">Kolaudace je plánována </w:t>
      </w:r>
      <w:r>
        <w:rPr>
          <w:rFonts w:ascii="Arial" w:eastAsia="Arial" w:hAnsi="Arial" w:cs="Arial"/>
          <w:b/>
          <w:bCs/>
        </w:rPr>
        <w:t xml:space="preserve">na </w:t>
      </w:r>
      <w:r w:rsidR="00CF3C80">
        <w:rPr>
          <w:rFonts w:ascii="Arial" w:eastAsia="Arial" w:hAnsi="Arial" w:cs="Arial"/>
          <w:b/>
          <w:bCs/>
        </w:rPr>
        <w:t>podzim</w:t>
      </w:r>
      <w:r>
        <w:rPr>
          <w:rFonts w:ascii="Arial" w:eastAsia="Arial" w:hAnsi="Arial" w:cs="Arial"/>
          <w:b/>
          <w:bCs/>
        </w:rPr>
        <w:t xml:space="preserve"> letošního roku</w:t>
      </w:r>
      <w:r w:rsidR="005B3267">
        <w:rPr>
          <w:rFonts w:ascii="Arial" w:eastAsia="Arial" w:hAnsi="Arial" w:cs="Arial"/>
          <w:b/>
          <w:bCs/>
        </w:rPr>
        <w:t xml:space="preserve">, noví majitelé by se </w:t>
      </w:r>
      <w:r w:rsidR="00B32CF9">
        <w:rPr>
          <w:rFonts w:ascii="Arial" w:eastAsia="Arial" w:hAnsi="Arial" w:cs="Arial"/>
          <w:b/>
          <w:bCs/>
        </w:rPr>
        <w:t xml:space="preserve">tak </w:t>
      </w:r>
      <w:r w:rsidR="005B3267">
        <w:rPr>
          <w:rFonts w:ascii="Arial" w:eastAsia="Arial" w:hAnsi="Arial" w:cs="Arial"/>
          <w:b/>
          <w:bCs/>
        </w:rPr>
        <w:t>mohli nastěhovat na jaře toho příštího.</w:t>
      </w:r>
    </w:p>
    <w:p w14:paraId="2C44EA5F" w14:textId="77777777" w:rsidR="00CF3C80" w:rsidRDefault="00CF3C80" w:rsidP="092113BD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259D720D" w14:textId="0F6F0E07" w:rsidR="00D47029" w:rsidRPr="00CF3C80" w:rsidRDefault="005B0B6C" w:rsidP="3853712F">
      <w:pPr>
        <w:spacing w:after="0" w:line="320" w:lineRule="atLeast"/>
        <w:jc w:val="both"/>
        <w:rPr>
          <w:rFonts w:ascii="Arial" w:hAnsi="Arial" w:cs="Arial"/>
          <w:color w:val="FF0000"/>
        </w:rPr>
      </w:pPr>
      <w:r w:rsidRPr="001A2DC6">
        <w:rPr>
          <w:rFonts w:ascii="Arial" w:hAnsi="Arial" w:cs="Arial"/>
          <w:noProof/>
          <w:color w:val="FF0000"/>
          <w:lang w:eastAsia="cs-CZ"/>
        </w:rPr>
        <w:drawing>
          <wp:anchor distT="0" distB="0" distL="114300" distR="114300" simplePos="0" relativeHeight="251654656" behindDoc="1" locked="0" layoutInCell="1" allowOverlap="1" wp14:anchorId="63CD3122" wp14:editId="5984853A">
            <wp:simplePos x="0" y="0"/>
            <wp:positionH relativeFrom="margin">
              <wp:posOffset>-5080</wp:posOffset>
            </wp:positionH>
            <wp:positionV relativeFrom="paragraph">
              <wp:posOffset>97332</wp:posOffset>
            </wp:positionV>
            <wp:extent cx="2194560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375" y="21302"/>
                <wp:lineTo x="2137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budova, exteriér, tráva, pohled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proofErr w:type="spellStart"/>
        <w:r w:rsidR="00D47029" w:rsidRPr="00CF3C80">
          <w:rPr>
            <w:rStyle w:val="Hypertextovodkaz"/>
            <w:rFonts w:ascii="Arial" w:hAnsi="Arial" w:cs="Arial"/>
          </w:rPr>
          <w:t>Vantaa</w:t>
        </w:r>
        <w:proofErr w:type="spellEnd"/>
      </w:hyperlink>
      <w:r w:rsidR="00D47029">
        <w:rPr>
          <w:rFonts w:ascii="Arial" w:hAnsi="Arial" w:cs="Arial"/>
        </w:rPr>
        <w:t xml:space="preserve">, devátá z celkem deseti etap projektu </w:t>
      </w:r>
      <w:hyperlink r:id="rId13" w:history="1">
        <w:proofErr w:type="spellStart"/>
        <w:r w:rsidR="00D47029" w:rsidRPr="00D47029">
          <w:rPr>
            <w:rStyle w:val="Hypertextovodkaz"/>
            <w:rFonts w:ascii="Arial" w:hAnsi="Arial" w:cs="Arial"/>
          </w:rPr>
          <w:t>Suomi</w:t>
        </w:r>
        <w:proofErr w:type="spellEnd"/>
        <w:r w:rsidR="00D47029" w:rsidRPr="00D47029">
          <w:rPr>
            <w:rStyle w:val="Hypertextovodkaz"/>
            <w:rFonts w:ascii="Arial" w:hAnsi="Arial" w:cs="Arial"/>
          </w:rPr>
          <w:t xml:space="preserve"> Hloubětín</w:t>
        </w:r>
      </w:hyperlink>
      <w:r w:rsidR="00D47029">
        <w:rPr>
          <w:rFonts w:ascii="Arial" w:hAnsi="Arial" w:cs="Arial"/>
        </w:rPr>
        <w:t>, zahrne celkem čtyři bytové domy</w:t>
      </w:r>
      <w:r w:rsidR="005B3267">
        <w:rPr>
          <w:rFonts w:ascii="Arial" w:hAnsi="Arial" w:cs="Arial"/>
        </w:rPr>
        <w:t xml:space="preserve"> o pěti až šesti podlažích</w:t>
      </w:r>
      <w:r w:rsidR="00D47029">
        <w:rPr>
          <w:rFonts w:ascii="Arial" w:hAnsi="Arial" w:cs="Arial"/>
        </w:rPr>
        <w:t xml:space="preserve"> se 104 jednotkami v dispozicích od 1+kk po 5+kk. </w:t>
      </w:r>
      <w:r w:rsidR="00CF3C80">
        <w:rPr>
          <w:rFonts w:ascii="Arial" w:hAnsi="Arial" w:cs="Arial"/>
        </w:rPr>
        <w:t xml:space="preserve">Ke každému z nich náleží buď balkon, terasa </w:t>
      </w:r>
      <w:r w:rsidR="000A6181">
        <w:rPr>
          <w:rFonts w:ascii="Arial" w:hAnsi="Arial" w:cs="Arial"/>
        </w:rPr>
        <w:t>nebo</w:t>
      </w:r>
      <w:r w:rsidR="00CF3C80">
        <w:rPr>
          <w:rFonts w:ascii="Arial" w:hAnsi="Arial" w:cs="Arial"/>
        </w:rPr>
        <w:t xml:space="preserve"> předzahrádka a </w:t>
      </w:r>
      <w:r w:rsidR="005B3267">
        <w:rPr>
          <w:rFonts w:ascii="Arial" w:hAnsi="Arial" w:cs="Arial"/>
        </w:rPr>
        <w:t xml:space="preserve">také </w:t>
      </w:r>
      <w:r w:rsidR="00CF3C80">
        <w:rPr>
          <w:rFonts w:ascii="Arial" w:hAnsi="Arial" w:cs="Arial"/>
        </w:rPr>
        <w:t xml:space="preserve">sklepní kóje. </w:t>
      </w:r>
      <w:r w:rsidR="00D47029">
        <w:rPr>
          <w:rFonts w:ascii="Arial" w:hAnsi="Arial" w:cs="Arial"/>
        </w:rPr>
        <w:t>Budovy propojí společné podzemní podlaží, v němž bude dostatek parkovacích stání a</w:t>
      </w:r>
      <w:r w:rsidR="000A6181">
        <w:rPr>
          <w:rFonts w:ascii="Arial" w:hAnsi="Arial" w:cs="Arial"/>
        </w:rPr>
        <w:t> </w:t>
      </w:r>
      <w:r w:rsidR="00D47029">
        <w:rPr>
          <w:rFonts w:ascii="Arial" w:hAnsi="Arial" w:cs="Arial"/>
        </w:rPr>
        <w:t xml:space="preserve">sklepy. </w:t>
      </w:r>
      <w:r w:rsidR="00CF3C80">
        <w:rPr>
          <w:rFonts w:ascii="Arial" w:hAnsi="Arial" w:cs="Arial"/>
        </w:rPr>
        <w:t xml:space="preserve">Zároveň mezi nimi vznikne polosoukromý prostor se zelenými plochami a herními prvky. K dispozici bude kočárkárna </w:t>
      </w:r>
      <w:r w:rsidR="005B3267">
        <w:rPr>
          <w:rFonts w:ascii="Arial" w:hAnsi="Arial" w:cs="Arial"/>
        </w:rPr>
        <w:t>i </w:t>
      </w:r>
      <w:r w:rsidR="00CF3C80">
        <w:rPr>
          <w:rFonts w:ascii="Arial" w:hAnsi="Arial" w:cs="Arial"/>
        </w:rPr>
        <w:t>místnost na mytí kol či psů.</w:t>
      </w:r>
    </w:p>
    <w:p w14:paraId="4BF55171" w14:textId="77777777" w:rsidR="00D75423" w:rsidRDefault="00D75423" w:rsidP="005A2C50">
      <w:pPr>
        <w:spacing w:after="0" w:line="320" w:lineRule="atLeast"/>
        <w:jc w:val="both"/>
        <w:rPr>
          <w:rFonts w:ascii="Arial" w:hAnsi="Arial" w:cs="Arial"/>
        </w:rPr>
      </w:pPr>
    </w:p>
    <w:p w14:paraId="52B42124" w14:textId="5115FF60" w:rsidR="000D684D" w:rsidRDefault="00AA2374" w:rsidP="005A2C50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Útulné a</w:t>
      </w:r>
      <w:r w:rsidR="000D684D">
        <w:rPr>
          <w:rFonts w:ascii="Arial" w:hAnsi="Arial" w:cs="Arial"/>
          <w:b/>
        </w:rPr>
        <w:t xml:space="preserve"> nadčasové bydlení</w:t>
      </w:r>
      <w:r>
        <w:rPr>
          <w:rFonts w:ascii="Arial" w:hAnsi="Arial" w:cs="Arial"/>
          <w:b/>
        </w:rPr>
        <w:t xml:space="preserve"> v přírodních odstínech</w:t>
      </w:r>
    </w:p>
    <w:p w14:paraId="1D4249D3" w14:textId="0EFF372F" w:rsidR="00D75423" w:rsidRDefault="00A373AD" w:rsidP="005A2C50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08D24940" wp14:editId="5B48FE14">
            <wp:simplePos x="0" y="0"/>
            <wp:positionH relativeFrom="column">
              <wp:posOffset>635</wp:posOffset>
            </wp:positionH>
            <wp:positionV relativeFrom="paragraph">
              <wp:posOffset>1698625</wp:posOffset>
            </wp:positionV>
            <wp:extent cx="187452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293" y="21402"/>
                <wp:lineTo x="2129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Vantaa_VZB_0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FC4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12BC2D4F" wp14:editId="2334C96E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93167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302" y="21408"/>
                <wp:lineTo x="2130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Vantaa_VZB_00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423">
        <w:rPr>
          <w:rFonts w:ascii="Arial" w:hAnsi="Arial" w:cs="Arial"/>
        </w:rPr>
        <w:t>V</w:t>
      </w:r>
      <w:bookmarkStart w:id="0" w:name="_GoBack"/>
      <w:bookmarkEnd w:id="0"/>
      <w:r w:rsidR="00156E92">
        <w:rPr>
          <w:rFonts w:ascii="Arial" w:hAnsi="Arial" w:cs="Arial"/>
        </w:rPr>
        <w:t> </w:t>
      </w:r>
      <w:r w:rsidR="00AA2374">
        <w:rPr>
          <w:rFonts w:ascii="Arial" w:hAnsi="Arial" w:cs="Arial"/>
        </w:rPr>
        <w:t>nov</w:t>
      </w:r>
      <w:r w:rsidR="00156E92">
        <w:rPr>
          <w:rFonts w:ascii="Arial" w:hAnsi="Arial" w:cs="Arial"/>
        </w:rPr>
        <w:t xml:space="preserve">ém </w:t>
      </w:r>
      <w:hyperlink r:id="rId16" w:history="1">
        <w:r w:rsidR="000B1026" w:rsidRPr="00584829">
          <w:rPr>
            <w:rStyle w:val="Hypertextovodkaz"/>
            <w:rFonts w:ascii="Arial" w:hAnsi="Arial" w:cs="Arial"/>
          </w:rPr>
          <w:t>v</w:t>
        </w:r>
        <w:r w:rsidR="00D75423" w:rsidRPr="00584829">
          <w:rPr>
            <w:rStyle w:val="Hypertextovodkaz"/>
            <w:rFonts w:ascii="Arial" w:hAnsi="Arial" w:cs="Arial"/>
          </w:rPr>
          <w:t>zo</w:t>
        </w:r>
        <w:r w:rsidR="000B1026" w:rsidRPr="00584829">
          <w:rPr>
            <w:rStyle w:val="Hypertextovodkaz"/>
            <w:rFonts w:ascii="Arial" w:hAnsi="Arial" w:cs="Arial"/>
          </w:rPr>
          <w:t>rovém</w:t>
        </w:r>
        <w:r w:rsidR="00D75423" w:rsidRPr="00584829">
          <w:rPr>
            <w:rStyle w:val="Hypertextovodkaz"/>
            <w:rFonts w:ascii="Arial" w:hAnsi="Arial" w:cs="Arial"/>
          </w:rPr>
          <w:t xml:space="preserve"> byt</w:t>
        </w:r>
        <w:r w:rsidR="000B1026" w:rsidRPr="00584829">
          <w:rPr>
            <w:rStyle w:val="Hypertextovodkaz"/>
            <w:rFonts w:ascii="Arial" w:hAnsi="Arial" w:cs="Arial"/>
          </w:rPr>
          <w:t>ě</w:t>
        </w:r>
      </w:hyperlink>
      <w:r w:rsidR="00D75423" w:rsidRPr="00D75423">
        <w:rPr>
          <w:rFonts w:ascii="Arial" w:hAnsi="Arial" w:cs="Arial"/>
        </w:rPr>
        <w:t xml:space="preserve"> kategorie 2</w:t>
      </w:r>
      <w:r w:rsidR="00D75423">
        <w:rPr>
          <w:rFonts w:ascii="Arial" w:hAnsi="Arial" w:cs="Arial"/>
        </w:rPr>
        <w:t>+kk s</w:t>
      </w:r>
      <w:r w:rsidR="008750EC">
        <w:rPr>
          <w:rFonts w:ascii="Arial" w:hAnsi="Arial" w:cs="Arial"/>
        </w:rPr>
        <w:t> </w:t>
      </w:r>
      <w:r w:rsidR="00D75423">
        <w:rPr>
          <w:rFonts w:ascii="Arial" w:hAnsi="Arial" w:cs="Arial"/>
        </w:rPr>
        <w:t>předzahrádkou</w:t>
      </w:r>
      <w:r w:rsidR="008750EC">
        <w:rPr>
          <w:rFonts w:ascii="Arial" w:hAnsi="Arial" w:cs="Arial"/>
        </w:rPr>
        <w:t>,</w:t>
      </w:r>
      <w:r w:rsidR="00D75423" w:rsidRPr="00D75423">
        <w:rPr>
          <w:rFonts w:ascii="Arial" w:hAnsi="Arial" w:cs="Arial"/>
        </w:rPr>
        <w:t xml:space="preserve"> </w:t>
      </w:r>
      <w:r w:rsidR="000B1026">
        <w:rPr>
          <w:rFonts w:ascii="Arial" w:hAnsi="Arial" w:cs="Arial"/>
        </w:rPr>
        <w:t>situovaném</w:t>
      </w:r>
      <w:r w:rsidR="00D75423">
        <w:rPr>
          <w:rFonts w:ascii="Arial" w:hAnsi="Arial" w:cs="Arial"/>
        </w:rPr>
        <w:t xml:space="preserve"> v</w:t>
      </w:r>
      <w:r w:rsidR="00E90B10">
        <w:rPr>
          <w:rFonts w:ascii="Arial" w:hAnsi="Arial" w:cs="Arial"/>
        </w:rPr>
        <w:t> </w:t>
      </w:r>
      <w:r w:rsidR="00D75423">
        <w:rPr>
          <w:rFonts w:ascii="Arial" w:hAnsi="Arial" w:cs="Arial"/>
        </w:rPr>
        <w:t>přízemí</w:t>
      </w:r>
      <w:r w:rsidR="00E90B10">
        <w:rPr>
          <w:rFonts w:ascii="Arial" w:hAnsi="Arial" w:cs="Arial"/>
        </w:rPr>
        <w:t>, o jehož návrh se postarala</w:t>
      </w:r>
      <w:r w:rsidR="001A2DC6">
        <w:rPr>
          <w:rFonts w:ascii="Arial" w:hAnsi="Arial" w:cs="Arial"/>
        </w:rPr>
        <w:t xml:space="preserve"> designérka</w:t>
      </w:r>
      <w:r w:rsidR="00E90B10">
        <w:rPr>
          <w:rFonts w:ascii="Arial" w:hAnsi="Arial" w:cs="Arial"/>
        </w:rPr>
        <w:t xml:space="preserve"> </w:t>
      </w:r>
      <w:hyperlink r:id="rId17" w:history="1">
        <w:r w:rsidR="001A2DC6" w:rsidRPr="001A2DC6">
          <w:rPr>
            <w:rStyle w:val="Hypertextovodkaz"/>
            <w:rFonts w:ascii="Arial" w:hAnsi="Arial" w:cs="Arial"/>
          </w:rPr>
          <w:t xml:space="preserve">YIT </w:t>
        </w:r>
        <w:proofErr w:type="spellStart"/>
        <w:r w:rsidR="001A2DC6" w:rsidRPr="001A2DC6">
          <w:rPr>
            <w:rStyle w:val="Hypertextovodkaz"/>
            <w:rFonts w:ascii="Arial" w:hAnsi="Arial" w:cs="Arial"/>
          </w:rPr>
          <w:t>Stavo</w:t>
        </w:r>
        <w:proofErr w:type="spellEnd"/>
      </w:hyperlink>
      <w:r w:rsidR="001A2DC6" w:rsidRPr="001A2DC6">
        <w:rPr>
          <w:rFonts w:ascii="Arial" w:hAnsi="Arial" w:cs="Arial"/>
        </w:rPr>
        <w:t xml:space="preserve"> Lenka Hlaváčková Schubertová</w:t>
      </w:r>
      <w:r w:rsidR="00E90B10">
        <w:rPr>
          <w:rFonts w:ascii="Arial" w:hAnsi="Arial" w:cs="Arial"/>
        </w:rPr>
        <w:t>,</w:t>
      </w:r>
      <w:r w:rsidR="00D75423">
        <w:rPr>
          <w:rFonts w:ascii="Arial" w:hAnsi="Arial" w:cs="Arial"/>
        </w:rPr>
        <w:t xml:space="preserve"> </w:t>
      </w:r>
      <w:r w:rsidR="00E90B10">
        <w:rPr>
          <w:rFonts w:ascii="Arial" w:hAnsi="Arial" w:cs="Arial"/>
        </w:rPr>
        <w:t>se prolínají dvě základní barvy –</w:t>
      </w:r>
      <w:r w:rsidR="000B1026">
        <w:rPr>
          <w:rFonts w:ascii="Arial" w:hAnsi="Arial" w:cs="Arial"/>
        </w:rPr>
        <w:t xml:space="preserve"> bílá a přírodní hnědá. Přirozeně vypadající odstín dubu </w:t>
      </w:r>
      <w:proofErr w:type="spellStart"/>
      <w:r w:rsidR="000B1026">
        <w:rPr>
          <w:rFonts w:ascii="Arial" w:hAnsi="Arial" w:cs="Arial"/>
        </w:rPr>
        <w:t>toffee</w:t>
      </w:r>
      <w:proofErr w:type="spellEnd"/>
      <w:r w:rsidR="000B1026">
        <w:rPr>
          <w:rFonts w:ascii="Arial" w:hAnsi="Arial" w:cs="Arial"/>
        </w:rPr>
        <w:t xml:space="preserve"> </w:t>
      </w:r>
      <w:r w:rsidR="005B3267">
        <w:rPr>
          <w:rFonts w:ascii="Arial" w:hAnsi="Arial" w:cs="Arial"/>
        </w:rPr>
        <w:t xml:space="preserve">se promítá </w:t>
      </w:r>
      <w:r w:rsidR="00A6397A" w:rsidRPr="000B1026">
        <w:rPr>
          <w:rFonts w:ascii="Arial" w:hAnsi="Arial" w:cs="Arial"/>
        </w:rPr>
        <w:t xml:space="preserve">na </w:t>
      </w:r>
      <w:r w:rsidR="00A6397A">
        <w:rPr>
          <w:rFonts w:ascii="Arial" w:hAnsi="Arial" w:cs="Arial"/>
        </w:rPr>
        <w:t xml:space="preserve">podlahových krytinách a </w:t>
      </w:r>
      <w:r w:rsidR="005B3267">
        <w:rPr>
          <w:rFonts w:ascii="Arial" w:hAnsi="Arial" w:cs="Arial"/>
        </w:rPr>
        <w:t>na</w:t>
      </w:r>
      <w:r w:rsidR="000B1026">
        <w:rPr>
          <w:rFonts w:ascii="Arial" w:hAnsi="Arial" w:cs="Arial"/>
        </w:rPr>
        <w:t xml:space="preserve"> </w:t>
      </w:r>
      <w:r w:rsidR="000B1026" w:rsidRPr="000B1026">
        <w:rPr>
          <w:rFonts w:ascii="Arial" w:hAnsi="Arial" w:cs="Arial"/>
        </w:rPr>
        <w:t>dekor</w:t>
      </w:r>
      <w:r w:rsidR="005B3267">
        <w:rPr>
          <w:rFonts w:ascii="Arial" w:hAnsi="Arial" w:cs="Arial"/>
        </w:rPr>
        <w:t>u</w:t>
      </w:r>
      <w:r w:rsidR="000B1026" w:rsidRPr="000B1026">
        <w:rPr>
          <w:rFonts w:ascii="Arial" w:hAnsi="Arial" w:cs="Arial"/>
        </w:rPr>
        <w:t xml:space="preserve"> atypické</w:t>
      </w:r>
      <w:r w:rsidR="00A817AF">
        <w:rPr>
          <w:rFonts w:ascii="Arial" w:hAnsi="Arial" w:cs="Arial"/>
        </w:rPr>
        <w:t>ho</w:t>
      </w:r>
      <w:r w:rsidR="000B1026" w:rsidRPr="000B1026">
        <w:rPr>
          <w:rFonts w:ascii="Arial" w:hAnsi="Arial" w:cs="Arial"/>
        </w:rPr>
        <w:t xml:space="preserve"> nábytku</w:t>
      </w:r>
      <w:r w:rsidR="000B1026">
        <w:rPr>
          <w:rFonts w:ascii="Arial" w:hAnsi="Arial" w:cs="Arial"/>
        </w:rPr>
        <w:t>. „</w:t>
      </w:r>
      <w:r w:rsidR="000B1026" w:rsidRPr="000B1026">
        <w:rPr>
          <w:rFonts w:ascii="Arial" w:hAnsi="Arial" w:cs="Arial"/>
          <w:i/>
        </w:rPr>
        <w:t>Tyto základní barvy jsem při návrhu doplnila o</w:t>
      </w:r>
      <w:r w:rsidR="006437D7">
        <w:rPr>
          <w:rFonts w:ascii="Arial" w:hAnsi="Arial" w:cs="Arial"/>
          <w:i/>
        </w:rPr>
        <w:t> </w:t>
      </w:r>
      <w:r w:rsidR="000B1026" w:rsidRPr="000B1026">
        <w:rPr>
          <w:rFonts w:ascii="Arial" w:hAnsi="Arial" w:cs="Arial"/>
          <w:i/>
        </w:rPr>
        <w:t>jemné motivy šedé a</w:t>
      </w:r>
      <w:r w:rsidR="00125021">
        <w:rPr>
          <w:rFonts w:ascii="Arial" w:hAnsi="Arial" w:cs="Arial"/>
          <w:i/>
        </w:rPr>
        <w:t> </w:t>
      </w:r>
      <w:r w:rsidR="000B1026" w:rsidRPr="000B1026">
        <w:rPr>
          <w:rFonts w:ascii="Arial" w:hAnsi="Arial" w:cs="Arial"/>
          <w:i/>
        </w:rPr>
        <w:t>béžové, které se objevují například na závěsech v ložnici a</w:t>
      </w:r>
      <w:r w:rsidR="00A817AF">
        <w:rPr>
          <w:rFonts w:ascii="Arial" w:hAnsi="Arial" w:cs="Arial"/>
          <w:i/>
        </w:rPr>
        <w:t> </w:t>
      </w:r>
      <w:r w:rsidR="000B1026" w:rsidRPr="000B1026">
        <w:rPr>
          <w:rFonts w:ascii="Arial" w:hAnsi="Arial" w:cs="Arial"/>
          <w:i/>
        </w:rPr>
        <w:t xml:space="preserve">obýváku nebo </w:t>
      </w:r>
      <w:r w:rsidR="005B3267">
        <w:rPr>
          <w:rFonts w:ascii="Arial" w:hAnsi="Arial" w:cs="Arial"/>
          <w:i/>
        </w:rPr>
        <w:t xml:space="preserve">na </w:t>
      </w:r>
      <w:r w:rsidR="000B1026" w:rsidRPr="000B1026">
        <w:rPr>
          <w:rFonts w:ascii="Arial" w:hAnsi="Arial" w:cs="Arial"/>
          <w:i/>
        </w:rPr>
        <w:t>sedací soupravě</w:t>
      </w:r>
      <w:r w:rsidR="00E90B10">
        <w:rPr>
          <w:rFonts w:ascii="Arial" w:hAnsi="Arial" w:cs="Arial"/>
          <w:i/>
        </w:rPr>
        <w:t xml:space="preserve"> a</w:t>
      </w:r>
      <w:r w:rsidR="006437D7">
        <w:rPr>
          <w:rFonts w:ascii="Arial" w:hAnsi="Arial" w:cs="Arial"/>
          <w:i/>
        </w:rPr>
        <w:t> </w:t>
      </w:r>
      <w:r w:rsidR="00E90B10">
        <w:rPr>
          <w:rFonts w:ascii="Arial" w:hAnsi="Arial" w:cs="Arial"/>
          <w:i/>
        </w:rPr>
        <w:t>kobercích</w:t>
      </w:r>
      <w:r w:rsidR="000B1026" w:rsidRPr="000B1026">
        <w:rPr>
          <w:rFonts w:ascii="Arial" w:hAnsi="Arial" w:cs="Arial"/>
          <w:i/>
        </w:rPr>
        <w:t xml:space="preserve">. </w:t>
      </w:r>
      <w:r w:rsidR="006456E3">
        <w:rPr>
          <w:rFonts w:ascii="Arial" w:hAnsi="Arial" w:cs="Arial"/>
          <w:i/>
        </w:rPr>
        <w:t>Decentní odstín</w:t>
      </w:r>
      <w:r w:rsidR="006456E3" w:rsidRPr="006456E3">
        <w:rPr>
          <w:rFonts w:ascii="Arial" w:hAnsi="Arial" w:cs="Arial"/>
          <w:i/>
        </w:rPr>
        <w:t xml:space="preserve"> béžové </w:t>
      </w:r>
      <w:r w:rsidR="006456E3">
        <w:rPr>
          <w:rFonts w:ascii="Arial" w:hAnsi="Arial" w:cs="Arial"/>
          <w:i/>
        </w:rPr>
        <w:t xml:space="preserve">se nachází </w:t>
      </w:r>
      <w:r w:rsidR="006456E3" w:rsidRPr="006456E3">
        <w:rPr>
          <w:rFonts w:ascii="Arial" w:hAnsi="Arial" w:cs="Arial"/>
          <w:i/>
        </w:rPr>
        <w:t xml:space="preserve">také </w:t>
      </w:r>
      <w:r w:rsidR="006456E3">
        <w:rPr>
          <w:rFonts w:ascii="Arial" w:hAnsi="Arial" w:cs="Arial"/>
          <w:i/>
        </w:rPr>
        <w:t xml:space="preserve">na </w:t>
      </w:r>
      <w:r w:rsidR="006456E3" w:rsidRPr="006456E3">
        <w:rPr>
          <w:rFonts w:ascii="Arial" w:hAnsi="Arial" w:cs="Arial"/>
          <w:i/>
        </w:rPr>
        <w:t xml:space="preserve">obložení koupelny s vanou. </w:t>
      </w:r>
      <w:r w:rsidR="000B1026" w:rsidRPr="000B1026">
        <w:rPr>
          <w:rFonts w:ascii="Arial" w:hAnsi="Arial" w:cs="Arial"/>
          <w:i/>
        </w:rPr>
        <w:t>Design jednotlivých místností tak na sebe příjemně navazuje. U</w:t>
      </w:r>
      <w:r w:rsidR="00604FC4">
        <w:rPr>
          <w:rFonts w:ascii="Arial" w:hAnsi="Arial" w:cs="Arial"/>
          <w:i/>
        </w:rPr>
        <w:t> </w:t>
      </w:r>
      <w:r w:rsidR="000B1026" w:rsidRPr="000B1026">
        <w:rPr>
          <w:rFonts w:ascii="Arial" w:hAnsi="Arial" w:cs="Arial"/>
          <w:i/>
        </w:rPr>
        <w:t xml:space="preserve">každé z nich jsem </w:t>
      </w:r>
      <w:r w:rsidR="001128B8">
        <w:rPr>
          <w:rFonts w:ascii="Arial" w:hAnsi="Arial" w:cs="Arial"/>
          <w:i/>
        </w:rPr>
        <w:t xml:space="preserve">pak </w:t>
      </w:r>
      <w:r w:rsidR="000B1026" w:rsidRPr="000B1026">
        <w:rPr>
          <w:rFonts w:ascii="Arial" w:hAnsi="Arial" w:cs="Arial"/>
          <w:i/>
        </w:rPr>
        <w:t>použ</w:t>
      </w:r>
      <w:r w:rsidR="005B3267">
        <w:rPr>
          <w:rFonts w:ascii="Arial" w:hAnsi="Arial" w:cs="Arial"/>
          <w:i/>
        </w:rPr>
        <w:t>ila</w:t>
      </w:r>
      <w:r w:rsidR="000B1026" w:rsidRPr="000B1026">
        <w:rPr>
          <w:rFonts w:ascii="Arial" w:hAnsi="Arial" w:cs="Arial"/>
          <w:i/>
        </w:rPr>
        <w:t xml:space="preserve"> další jedinečný výrazný motiv,“</w:t>
      </w:r>
      <w:r w:rsidR="000B1026">
        <w:rPr>
          <w:rFonts w:ascii="Arial" w:hAnsi="Arial" w:cs="Arial"/>
        </w:rPr>
        <w:t xml:space="preserve"> vysvětluje </w:t>
      </w:r>
      <w:r w:rsidR="001A2DC6">
        <w:rPr>
          <w:rFonts w:ascii="Arial" w:hAnsi="Arial" w:cs="Arial"/>
        </w:rPr>
        <w:t xml:space="preserve">designérka </w:t>
      </w:r>
      <w:r w:rsidR="001A2DC6" w:rsidRPr="001A2DC6">
        <w:rPr>
          <w:rFonts w:ascii="Arial" w:hAnsi="Arial" w:cs="Arial"/>
        </w:rPr>
        <w:t>Lenka Hlaváčková Schubertová</w:t>
      </w:r>
      <w:r w:rsidR="001A2DC6">
        <w:rPr>
          <w:rFonts w:ascii="Arial" w:hAnsi="Arial" w:cs="Arial"/>
        </w:rPr>
        <w:t>.</w:t>
      </w:r>
    </w:p>
    <w:p w14:paraId="04968FB3" w14:textId="666ED09E" w:rsidR="000B1026" w:rsidRDefault="000B1026" w:rsidP="005A2C50">
      <w:pPr>
        <w:spacing w:after="0" w:line="320" w:lineRule="atLeast"/>
        <w:jc w:val="both"/>
        <w:rPr>
          <w:rFonts w:ascii="Arial" w:hAnsi="Arial" w:cs="Arial"/>
        </w:rPr>
      </w:pPr>
    </w:p>
    <w:p w14:paraId="4446277F" w14:textId="77777777" w:rsidR="00A373AD" w:rsidRDefault="00A373AD" w:rsidP="005A2C50">
      <w:pPr>
        <w:spacing w:after="0" w:line="320" w:lineRule="atLeast"/>
        <w:jc w:val="both"/>
        <w:rPr>
          <w:rFonts w:ascii="Arial" w:hAnsi="Arial" w:cs="Arial"/>
        </w:rPr>
      </w:pPr>
    </w:p>
    <w:p w14:paraId="3C001C0B" w14:textId="681AC7C5" w:rsidR="00E90B10" w:rsidRPr="006456E3" w:rsidRDefault="000B1026" w:rsidP="005A2C50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obývacího pokoje je kuchyňský kout s elegantní černou pracovní deskou, kterou doplňuje keramický obklad v bíločerném dekoru. Jídelní stůl ve stejném barevném odstínu jako zbylý nábytek tvoří přechodový prvek </w:t>
      </w:r>
      <w:r w:rsidRPr="000B1026">
        <w:rPr>
          <w:rFonts w:ascii="Arial" w:hAnsi="Arial" w:cs="Arial"/>
        </w:rPr>
        <w:t>mezi prostorem pro vaření a</w:t>
      </w:r>
      <w:r w:rsidR="006437D7">
        <w:rPr>
          <w:rFonts w:ascii="Arial" w:hAnsi="Arial" w:cs="Arial"/>
        </w:rPr>
        <w:t> </w:t>
      </w:r>
      <w:r w:rsidR="00E90B10">
        <w:rPr>
          <w:rFonts w:ascii="Arial" w:hAnsi="Arial" w:cs="Arial"/>
        </w:rPr>
        <w:t xml:space="preserve">tím </w:t>
      </w:r>
      <w:r w:rsidRPr="000B1026">
        <w:rPr>
          <w:rFonts w:ascii="Arial" w:hAnsi="Arial" w:cs="Arial"/>
        </w:rPr>
        <w:t>obytným</w:t>
      </w:r>
      <w:r>
        <w:rPr>
          <w:rFonts w:ascii="Arial" w:hAnsi="Arial" w:cs="Arial"/>
        </w:rPr>
        <w:t>. „</w:t>
      </w:r>
      <w:r w:rsidR="00E90B10" w:rsidRPr="00E90B10">
        <w:rPr>
          <w:rFonts w:ascii="Arial" w:hAnsi="Arial" w:cs="Arial"/>
          <w:i/>
        </w:rPr>
        <w:t>J</w:t>
      </w:r>
      <w:r w:rsidR="00E90B10">
        <w:rPr>
          <w:rFonts w:ascii="Arial" w:hAnsi="Arial" w:cs="Arial"/>
          <w:i/>
        </w:rPr>
        <w:t>ako zajímavý prvek centrální části bytu</w:t>
      </w:r>
      <w:r w:rsidR="00E90B10" w:rsidRPr="00E90B10">
        <w:rPr>
          <w:rFonts w:ascii="Arial" w:hAnsi="Arial" w:cs="Arial"/>
          <w:i/>
        </w:rPr>
        <w:t xml:space="preserve"> jsem zvolila nevšedně ztvárněnou stěnu</w:t>
      </w:r>
      <w:r w:rsidRPr="00E90B10">
        <w:rPr>
          <w:rFonts w:ascii="Arial" w:hAnsi="Arial" w:cs="Arial"/>
          <w:i/>
        </w:rPr>
        <w:t xml:space="preserve"> s</w:t>
      </w:r>
      <w:r w:rsidR="00604FC4">
        <w:rPr>
          <w:rFonts w:ascii="Arial" w:hAnsi="Arial" w:cs="Arial"/>
          <w:i/>
        </w:rPr>
        <w:t> </w:t>
      </w:r>
      <w:r w:rsidRPr="00E90B10">
        <w:rPr>
          <w:rFonts w:ascii="Arial" w:hAnsi="Arial" w:cs="Arial"/>
          <w:i/>
        </w:rPr>
        <w:t>diagonálními policemi</w:t>
      </w:r>
      <w:r w:rsidR="00E90B10" w:rsidRPr="00E90B10">
        <w:rPr>
          <w:rFonts w:ascii="Arial" w:hAnsi="Arial" w:cs="Arial"/>
          <w:i/>
        </w:rPr>
        <w:t xml:space="preserve"> plynule navazující na kuchyňskou linku. Na </w:t>
      </w:r>
      <w:r w:rsidR="005B3267">
        <w:rPr>
          <w:rFonts w:ascii="Arial" w:hAnsi="Arial" w:cs="Arial"/>
          <w:i/>
        </w:rPr>
        <w:t>policovou stěnu</w:t>
      </w:r>
      <w:r w:rsidR="005B3267" w:rsidRPr="00E90B10">
        <w:rPr>
          <w:rFonts w:ascii="Arial" w:hAnsi="Arial" w:cs="Arial"/>
          <w:i/>
        </w:rPr>
        <w:t xml:space="preserve"> </w:t>
      </w:r>
      <w:r w:rsidR="00E90B10" w:rsidRPr="00E90B10">
        <w:rPr>
          <w:rFonts w:ascii="Arial" w:hAnsi="Arial" w:cs="Arial"/>
          <w:i/>
        </w:rPr>
        <w:t xml:space="preserve">jsem vybrala </w:t>
      </w:r>
      <w:r w:rsidR="00E90B10" w:rsidRPr="00E90B10">
        <w:rPr>
          <w:rFonts w:ascii="Arial" w:hAnsi="Arial" w:cs="Arial"/>
          <w:i/>
        </w:rPr>
        <w:lastRenderedPageBreak/>
        <w:t>drobné dekorační předměty</w:t>
      </w:r>
      <w:r w:rsidR="00E90B10">
        <w:rPr>
          <w:rFonts w:ascii="Arial" w:hAnsi="Arial" w:cs="Arial"/>
          <w:i/>
        </w:rPr>
        <w:t xml:space="preserve"> v dřevěném provedení</w:t>
      </w:r>
      <w:r w:rsidR="00E90B10" w:rsidRPr="00E90B10">
        <w:rPr>
          <w:rFonts w:ascii="Arial" w:hAnsi="Arial" w:cs="Arial"/>
          <w:i/>
        </w:rPr>
        <w:t xml:space="preserve">,“ </w:t>
      </w:r>
      <w:r w:rsidR="00E90B10">
        <w:rPr>
          <w:rFonts w:ascii="Arial" w:hAnsi="Arial" w:cs="Arial"/>
        </w:rPr>
        <w:t xml:space="preserve">popisuje </w:t>
      </w:r>
      <w:r w:rsidR="001A2DC6" w:rsidRPr="001A2DC6">
        <w:rPr>
          <w:rFonts w:ascii="Arial" w:hAnsi="Arial" w:cs="Arial"/>
        </w:rPr>
        <w:t>Lenka Hlaváčková Schubertová</w:t>
      </w:r>
      <w:r w:rsidR="001A2DC6">
        <w:rPr>
          <w:rFonts w:ascii="Arial" w:hAnsi="Arial" w:cs="Arial"/>
        </w:rPr>
        <w:t xml:space="preserve"> </w:t>
      </w:r>
      <w:r w:rsidR="00A373AD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500E34E7" wp14:editId="00B14A5B">
            <wp:simplePos x="0" y="0"/>
            <wp:positionH relativeFrom="margin">
              <wp:posOffset>4116705</wp:posOffset>
            </wp:positionH>
            <wp:positionV relativeFrom="paragraph">
              <wp:posOffset>289560</wp:posOffset>
            </wp:positionV>
            <wp:extent cx="193167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302" y="21408"/>
                <wp:lineTo x="2130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Vantaa_VZB_01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B10">
        <w:rPr>
          <w:rFonts w:ascii="Arial" w:hAnsi="Arial" w:cs="Arial"/>
        </w:rPr>
        <w:t>a</w:t>
      </w:r>
      <w:r w:rsidR="00A5569D">
        <w:rPr>
          <w:rFonts w:ascii="Arial" w:hAnsi="Arial" w:cs="Arial"/>
        </w:rPr>
        <w:t> </w:t>
      </w:r>
      <w:r w:rsidR="00E90B10">
        <w:rPr>
          <w:rFonts w:ascii="Arial" w:hAnsi="Arial" w:cs="Arial"/>
        </w:rPr>
        <w:t xml:space="preserve">dodává: </w:t>
      </w:r>
      <w:r w:rsidR="00E90B10" w:rsidRPr="00E90B10">
        <w:rPr>
          <w:rFonts w:ascii="Arial" w:hAnsi="Arial" w:cs="Arial"/>
          <w:i/>
        </w:rPr>
        <w:t>„Zároveň jsem se snažila do interiéru vnést přírodní motivy</w:t>
      </w:r>
      <w:r w:rsidR="005B3267">
        <w:rPr>
          <w:rFonts w:ascii="Arial" w:hAnsi="Arial" w:cs="Arial"/>
          <w:i/>
        </w:rPr>
        <w:t>, které krásně zapadají do finského stylu</w:t>
      </w:r>
      <w:r w:rsidR="00E90B10" w:rsidRPr="00E90B10">
        <w:rPr>
          <w:rFonts w:ascii="Arial" w:hAnsi="Arial" w:cs="Arial"/>
          <w:i/>
        </w:rPr>
        <w:t>.</w:t>
      </w:r>
      <w:r w:rsidR="006456E3">
        <w:rPr>
          <w:rFonts w:ascii="Arial" w:hAnsi="Arial" w:cs="Arial"/>
          <w:i/>
        </w:rPr>
        <w:t xml:space="preserve"> Proto</w:t>
      </w:r>
      <w:r w:rsidR="005B3267">
        <w:rPr>
          <w:rFonts w:ascii="Arial" w:hAnsi="Arial" w:cs="Arial"/>
          <w:i/>
        </w:rPr>
        <w:t xml:space="preserve"> </w:t>
      </w:r>
      <w:r w:rsidR="006456E3">
        <w:rPr>
          <w:rFonts w:ascii="Arial" w:hAnsi="Arial" w:cs="Arial"/>
          <w:i/>
        </w:rPr>
        <w:t xml:space="preserve">se právě dřevo se stalo dominantním prvkem všech místností. Navíc jsem </w:t>
      </w:r>
      <w:r w:rsidR="00387FCC">
        <w:rPr>
          <w:rFonts w:ascii="Arial" w:hAnsi="Arial" w:cs="Arial"/>
          <w:i/>
        </w:rPr>
        <w:t>po celém bytě</w:t>
      </w:r>
      <w:r w:rsidR="006456E3">
        <w:rPr>
          <w:rFonts w:ascii="Arial" w:hAnsi="Arial" w:cs="Arial"/>
          <w:i/>
        </w:rPr>
        <w:t xml:space="preserve"> </w:t>
      </w:r>
      <w:r w:rsidR="00E90B10" w:rsidRPr="00E90B10">
        <w:rPr>
          <w:rFonts w:ascii="Arial" w:hAnsi="Arial" w:cs="Arial"/>
          <w:i/>
        </w:rPr>
        <w:t>umístila závěsné nádoby na květiny a povlečení na manželské posteli v </w:t>
      </w:r>
      <w:r w:rsidR="003B107C">
        <w:rPr>
          <w:rFonts w:ascii="Arial" w:hAnsi="Arial" w:cs="Arial"/>
          <w:i/>
        </w:rPr>
        <w:t>tlumených</w:t>
      </w:r>
      <w:r w:rsidR="00E90B10" w:rsidRPr="00E90B10">
        <w:rPr>
          <w:rFonts w:ascii="Arial" w:hAnsi="Arial" w:cs="Arial"/>
          <w:i/>
        </w:rPr>
        <w:t xml:space="preserve"> tónech zdobí modrozelené lístky.“</w:t>
      </w:r>
      <w:r w:rsidR="00E90B10">
        <w:rPr>
          <w:rFonts w:ascii="Arial" w:hAnsi="Arial" w:cs="Arial"/>
          <w:i/>
        </w:rPr>
        <w:t xml:space="preserve"> </w:t>
      </w:r>
      <w:r w:rsidR="006456E3">
        <w:rPr>
          <w:rFonts w:ascii="Arial" w:hAnsi="Arial" w:cs="Arial"/>
        </w:rPr>
        <w:t>Se zbytkem vybavení bytu ladí rovněž moderní osvětlovací tělesa. V ložnici se dokonce podařilo designérce zakomponovat útulný pracovní koutek.</w:t>
      </w:r>
    </w:p>
    <w:p w14:paraId="4E01AE7B" w14:textId="609A6E6F" w:rsidR="000B1026" w:rsidRDefault="000B1026" w:rsidP="005A2C50">
      <w:pPr>
        <w:spacing w:after="0" w:line="320" w:lineRule="atLeast"/>
        <w:jc w:val="both"/>
        <w:rPr>
          <w:rFonts w:ascii="Arial" w:hAnsi="Arial" w:cs="Arial"/>
        </w:rPr>
      </w:pPr>
    </w:p>
    <w:p w14:paraId="0CC6823D" w14:textId="5D0653BA" w:rsidR="001A2DC6" w:rsidRPr="000D684D" w:rsidRDefault="000D684D" w:rsidP="005A2C50">
      <w:pPr>
        <w:spacing w:after="0" w:line="320" w:lineRule="atLeast"/>
        <w:jc w:val="both"/>
        <w:rPr>
          <w:rFonts w:ascii="Arial" w:hAnsi="Arial" w:cs="Arial"/>
          <w:b/>
        </w:rPr>
      </w:pPr>
      <w:r w:rsidRPr="000D684D">
        <w:rPr>
          <w:rFonts w:ascii="Arial" w:hAnsi="Arial" w:cs="Arial"/>
          <w:b/>
        </w:rPr>
        <w:t>Moderní čtvrť se vším potřebným</w:t>
      </w:r>
    </w:p>
    <w:p w14:paraId="442FB625" w14:textId="41BB6E65" w:rsidR="001A2DC6" w:rsidRDefault="001A2DC6" w:rsidP="005A2C50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Rezidenční komplex </w:t>
      </w:r>
      <w:proofErr w:type="spellStart"/>
      <w:r w:rsidRPr="00D47029">
        <w:rPr>
          <w:rFonts w:ascii="Arial" w:hAnsi="Arial" w:cs="Arial"/>
        </w:rPr>
        <w:t>Suomi</w:t>
      </w:r>
      <w:proofErr w:type="spellEnd"/>
      <w:r w:rsidRPr="00D47029">
        <w:rPr>
          <w:rFonts w:ascii="Arial" w:hAnsi="Arial" w:cs="Arial"/>
        </w:rPr>
        <w:t xml:space="preserve"> Hloubětín</w:t>
      </w:r>
      <w:r>
        <w:rPr>
          <w:rFonts w:ascii="Arial" w:hAnsi="Arial" w:cs="Arial"/>
        </w:rPr>
        <w:t xml:space="preserve"> </w:t>
      </w:r>
      <w:r w:rsidR="00D47029">
        <w:rPr>
          <w:rFonts w:ascii="Arial" w:hAnsi="Arial" w:cs="Arial"/>
        </w:rPr>
        <w:t xml:space="preserve">s celkem </w:t>
      </w:r>
      <w:r w:rsidR="000D684D">
        <w:rPr>
          <w:rFonts w:ascii="Arial" w:hAnsi="Arial" w:cs="Arial"/>
        </w:rPr>
        <w:t>10</w:t>
      </w:r>
      <w:r w:rsidR="00D47029">
        <w:rPr>
          <w:rFonts w:ascii="Arial" w:hAnsi="Arial" w:cs="Arial"/>
        </w:rPr>
        <w:t xml:space="preserve"> etapami, v nichž vznikne téměř 900</w:t>
      </w:r>
      <w:r w:rsidR="00604FC4">
        <w:rPr>
          <w:rFonts w:ascii="Arial" w:hAnsi="Arial" w:cs="Arial"/>
        </w:rPr>
        <w:t> </w:t>
      </w:r>
      <w:r w:rsidR="00D47029">
        <w:rPr>
          <w:rFonts w:ascii="Arial" w:hAnsi="Arial" w:cs="Arial"/>
        </w:rPr>
        <w:t xml:space="preserve">nízkoenergetických bytů, se nachází v klidné lokalitě s dobrou dostupností jak do centra města, tak do přírody. </w:t>
      </w:r>
      <w:r w:rsidR="00CF3C80">
        <w:rPr>
          <w:rFonts w:ascii="Arial" w:hAnsi="Arial" w:cs="Arial"/>
        </w:rPr>
        <w:t xml:space="preserve">Na počátku letošního roku byla spuštěna výstavba školky v areálu, o jejíž návrh ve skandinávském stylu se postaral </w:t>
      </w:r>
      <w:r w:rsidR="00CF3C80" w:rsidRPr="00CF3C80">
        <w:rPr>
          <w:rFonts w:ascii="Arial" w:hAnsi="Arial" w:cs="Arial"/>
        </w:rPr>
        <w:t xml:space="preserve">finský architekt </w:t>
      </w:r>
      <w:proofErr w:type="spellStart"/>
      <w:r w:rsidR="00CF3C80" w:rsidRPr="00CF3C80">
        <w:rPr>
          <w:rFonts w:ascii="Arial" w:hAnsi="Arial" w:cs="Arial"/>
        </w:rPr>
        <w:t>Jyrki</w:t>
      </w:r>
      <w:proofErr w:type="spellEnd"/>
      <w:r w:rsidR="00CF3C80" w:rsidRPr="00CF3C80">
        <w:rPr>
          <w:rFonts w:ascii="Arial" w:hAnsi="Arial" w:cs="Arial"/>
        </w:rPr>
        <w:t xml:space="preserve"> </w:t>
      </w:r>
      <w:proofErr w:type="spellStart"/>
      <w:r w:rsidR="00CF3C80" w:rsidRPr="00CF3C80">
        <w:rPr>
          <w:rFonts w:ascii="Arial" w:hAnsi="Arial" w:cs="Arial"/>
        </w:rPr>
        <w:t>Tasa</w:t>
      </w:r>
      <w:proofErr w:type="spellEnd"/>
      <w:r w:rsidR="00CF3C80">
        <w:rPr>
          <w:rFonts w:ascii="Arial" w:hAnsi="Arial" w:cs="Arial"/>
        </w:rPr>
        <w:t>. V rámci</w:t>
      </w:r>
      <w:r w:rsidR="00D47029">
        <w:rPr>
          <w:rFonts w:ascii="Arial" w:hAnsi="Arial" w:cs="Arial"/>
        </w:rPr>
        <w:t xml:space="preserve"> </w:t>
      </w:r>
      <w:r w:rsidR="00CF3C80">
        <w:rPr>
          <w:rFonts w:ascii="Arial" w:hAnsi="Arial" w:cs="Arial"/>
        </w:rPr>
        <w:t>šetrného zacházení s</w:t>
      </w:r>
      <w:r w:rsidR="00D47029">
        <w:rPr>
          <w:rFonts w:ascii="Arial" w:hAnsi="Arial" w:cs="Arial"/>
        </w:rPr>
        <w:t> </w:t>
      </w:r>
      <w:r w:rsidR="00CF3C80">
        <w:rPr>
          <w:rFonts w:ascii="Arial" w:hAnsi="Arial" w:cs="Arial"/>
        </w:rPr>
        <w:t>životním</w:t>
      </w:r>
      <w:r w:rsidR="00D47029">
        <w:rPr>
          <w:rFonts w:ascii="Arial" w:hAnsi="Arial" w:cs="Arial"/>
        </w:rPr>
        <w:t xml:space="preserve"> prostředí</w:t>
      </w:r>
      <w:r w:rsidR="00CF3C80">
        <w:rPr>
          <w:rFonts w:ascii="Arial" w:hAnsi="Arial" w:cs="Arial"/>
        </w:rPr>
        <w:t>m</w:t>
      </w:r>
      <w:r w:rsidR="00D47029">
        <w:rPr>
          <w:rFonts w:ascii="Arial" w:hAnsi="Arial" w:cs="Arial"/>
        </w:rPr>
        <w:t xml:space="preserve"> developer revitalizoval přilehlou říčku Rokytku</w:t>
      </w:r>
      <w:r w:rsidR="000D684D">
        <w:rPr>
          <w:rFonts w:ascii="Arial" w:hAnsi="Arial" w:cs="Arial"/>
        </w:rPr>
        <w:t xml:space="preserve"> a její okolí</w:t>
      </w:r>
      <w:r w:rsidR="00D47029">
        <w:rPr>
          <w:rFonts w:ascii="Arial" w:hAnsi="Arial" w:cs="Arial"/>
        </w:rPr>
        <w:t>.</w:t>
      </w:r>
      <w:r w:rsidR="000D684D">
        <w:rPr>
          <w:rFonts w:ascii="Arial" w:hAnsi="Arial" w:cs="Arial"/>
        </w:rPr>
        <w:t xml:space="preserve"> </w:t>
      </w:r>
      <w:r w:rsidR="00CF3C80">
        <w:rPr>
          <w:rFonts w:ascii="Arial" w:hAnsi="Arial" w:cs="Arial"/>
        </w:rPr>
        <w:t xml:space="preserve">V bezprostřední </w:t>
      </w:r>
      <w:r w:rsidR="000D684D">
        <w:rPr>
          <w:rFonts w:ascii="Arial" w:hAnsi="Arial" w:cs="Arial"/>
        </w:rPr>
        <w:t xml:space="preserve">blízkosti </w:t>
      </w:r>
      <w:r w:rsidR="005B3267">
        <w:rPr>
          <w:rFonts w:ascii="Arial" w:hAnsi="Arial" w:cs="Arial"/>
        </w:rPr>
        <w:t xml:space="preserve">areálu </w:t>
      </w:r>
      <w:r w:rsidR="000D684D">
        <w:rPr>
          <w:rFonts w:ascii="Arial" w:hAnsi="Arial" w:cs="Arial"/>
        </w:rPr>
        <w:t>pak plánuje</w:t>
      </w:r>
      <w:r w:rsidR="00CF3C80">
        <w:rPr>
          <w:rFonts w:ascii="Arial" w:hAnsi="Arial" w:cs="Arial"/>
        </w:rPr>
        <w:t xml:space="preserve"> výs</w:t>
      </w:r>
      <w:r w:rsidR="000D684D">
        <w:rPr>
          <w:rFonts w:ascii="Arial" w:hAnsi="Arial" w:cs="Arial"/>
        </w:rPr>
        <w:t xml:space="preserve">tavbu projektu </w:t>
      </w:r>
      <w:proofErr w:type="spellStart"/>
      <w:r w:rsidR="000D684D">
        <w:rPr>
          <w:rFonts w:ascii="Arial" w:hAnsi="Arial" w:cs="Arial"/>
        </w:rPr>
        <w:t>Lappi</w:t>
      </w:r>
      <w:proofErr w:type="spellEnd"/>
      <w:r w:rsidR="000D684D">
        <w:rPr>
          <w:rFonts w:ascii="Arial" w:hAnsi="Arial" w:cs="Arial"/>
        </w:rPr>
        <w:t xml:space="preserve"> Hloubětín, který plynule naváže na </w:t>
      </w:r>
      <w:proofErr w:type="spellStart"/>
      <w:r w:rsidR="000D684D">
        <w:rPr>
          <w:rFonts w:ascii="Arial" w:hAnsi="Arial" w:cs="Arial"/>
        </w:rPr>
        <w:t>Suomi</w:t>
      </w:r>
      <w:proofErr w:type="spellEnd"/>
      <w:r w:rsidR="000D684D">
        <w:rPr>
          <w:rFonts w:ascii="Arial" w:hAnsi="Arial" w:cs="Arial"/>
        </w:rPr>
        <w:t xml:space="preserve"> Hloubětín a vytvoří s ním jednotný celek čítající až 1200 bytů. </w:t>
      </w:r>
    </w:p>
    <w:p w14:paraId="0E27B00A" w14:textId="0D1245A2" w:rsidR="000E5298" w:rsidRDefault="000E5298">
      <w:pPr>
        <w:rPr>
          <w:rFonts w:ascii="Arial" w:eastAsia="Arial" w:hAnsi="Arial" w:cs="Arial"/>
          <w:i/>
          <w:iCs/>
          <w:color w:val="000000" w:themeColor="text1"/>
          <w:lang w:eastAsia="cs-CZ"/>
        </w:rPr>
      </w:pPr>
    </w:p>
    <w:p w14:paraId="57F37977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 w:rsidRPr="00D47029">
        <w:rPr>
          <w:rFonts w:ascii="Arial" w:eastAsia="Arial" w:hAnsi="Arial" w:cs="Arial"/>
          <w:b/>
          <w:bCs/>
        </w:rPr>
        <w:t>SHRNUTÍ: NOVÁ REZIDENČNÍ ČTVRŤ SUOMI HLOUBĚTÍN V KOSTCE</w:t>
      </w:r>
    </w:p>
    <w:p w14:paraId="3287A160" w14:textId="3B7C88B6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/>
          <w:bCs/>
        </w:rPr>
        <w:t xml:space="preserve">• </w:t>
      </w:r>
      <w:r w:rsidRPr="00D47029">
        <w:rPr>
          <w:rFonts w:ascii="Arial" w:eastAsia="Arial" w:hAnsi="Arial" w:cs="Arial"/>
          <w:bCs/>
        </w:rPr>
        <w:t>Lokalita: Praha 9 - Hloubětín v sousedství říčky Rokytky, mezi ulicemi Kolbenova, Kbelská a</w:t>
      </w:r>
      <w:r w:rsidR="005B3267">
        <w:rPr>
          <w:rFonts w:ascii="Arial" w:eastAsia="Arial" w:hAnsi="Arial" w:cs="Arial"/>
          <w:bCs/>
        </w:rPr>
        <w:t> </w:t>
      </w:r>
      <w:r w:rsidRPr="00D47029">
        <w:rPr>
          <w:rFonts w:ascii="Arial" w:eastAsia="Arial" w:hAnsi="Arial" w:cs="Arial"/>
          <w:bCs/>
        </w:rPr>
        <w:t>Poděbradská s veškerou občanskou vybaveností. V blízkosti jsou zastávky metra Kolbenova a</w:t>
      </w:r>
      <w:r w:rsidR="005B3267">
        <w:rPr>
          <w:rFonts w:ascii="Arial" w:eastAsia="Arial" w:hAnsi="Arial" w:cs="Arial"/>
          <w:bCs/>
        </w:rPr>
        <w:t> </w:t>
      </w:r>
      <w:r w:rsidRPr="00D47029">
        <w:rPr>
          <w:rFonts w:ascii="Arial" w:eastAsia="Arial" w:hAnsi="Arial" w:cs="Arial"/>
          <w:bCs/>
        </w:rPr>
        <w:t>Hloubětín.</w:t>
      </w:r>
    </w:p>
    <w:p w14:paraId="18469CDF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 xml:space="preserve">• Jednotlivé etapy </w:t>
      </w:r>
      <w:proofErr w:type="spellStart"/>
      <w:r w:rsidRPr="00D47029">
        <w:rPr>
          <w:rFonts w:ascii="Arial" w:eastAsia="Arial" w:hAnsi="Arial" w:cs="Arial"/>
          <w:bCs/>
        </w:rPr>
        <w:t>Suomi</w:t>
      </w:r>
      <w:proofErr w:type="spellEnd"/>
      <w:r w:rsidRPr="00D47029">
        <w:rPr>
          <w:rFonts w:ascii="Arial" w:eastAsia="Arial" w:hAnsi="Arial" w:cs="Arial"/>
          <w:bCs/>
        </w:rPr>
        <w:t xml:space="preserve"> Hloubětín jsou pojmenované po finských městech (</w:t>
      </w:r>
      <w:proofErr w:type="spellStart"/>
      <w:r w:rsidRPr="00D47029">
        <w:rPr>
          <w:rFonts w:ascii="Arial" w:eastAsia="Arial" w:hAnsi="Arial" w:cs="Arial"/>
          <w:bCs/>
        </w:rPr>
        <w:t>Espoo</w:t>
      </w:r>
      <w:proofErr w:type="spellEnd"/>
      <w:r w:rsidRPr="00D47029">
        <w:rPr>
          <w:rFonts w:ascii="Arial" w:eastAsia="Arial" w:hAnsi="Arial" w:cs="Arial"/>
          <w:bCs/>
        </w:rPr>
        <w:t xml:space="preserve">, </w:t>
      </w:r>
      <w:proofErr w:type="spellStart"/>
      <w:r w:rsidRPr="00D47029">
        <w:rPr>
          <w:rFonts w:ascii="Arial" w:eastAsia="Arial" w:hAnsi="Arial" w:cs="Arial"/>
          <w:bCs/>
        </w:rPr>
        <w:t>Oulu</w:t>
      </w:r>
      <w:proofErr w:type="spellEnd"/>
      <w:r w:rsidRPr="00D47029">
        <w:rPr>
          <w:rFonts w:ascii="Arial" w:eastAsia="Arial" w:hAnsi="Arial" w:cs="Arial"/>
          <w:bCs/>
        </w:rPr>
        <w:t xml:space="preserve">, Turku, </w:t>
      </w:r>
      <w:proofErr w:type="spellStart"/>
      <w:proofErr w:type="gramStart"/>
      <w:r w:rsidRPr="00D47029">
        <w:rPr>
          <w:rFonts w:ascii="Arial" w:eastAsia="Arial" w:hAnsi="Arial" w:cs="Arial"/>
          <w:bCs/>
        </w:rPr>
        <w:t>Lahti</w:t>
      </w:r>
      <w:proofErr w:type="spellEnd"/>
      <w:r w:rsidRPr="00D47029">
        <w:rPr>
          <w:rFonts w:ascii="Arial" w:eastAsia="Arial" w:hAnsi="Arial" w:cs="Arial"/>
          <w:bCs/>
        </w:rPr>
        <w:t>...) a nově</w:t>
      </w:r>
      <w:proofErr w:type="gramEnd"/>
      <w:r w:rsidRPr="00D47029">
        <w:rPr>
          <w:rFonts w:ascii="Arial" w:eastAsia="Arial" w:hAnsi="Arial" w:cs="Arial"/>
          <w:bCs/>
        </w:rPr>
        <w:t xml:space="preserve"> vzniklé ulice nesou jména významných finských osobností z oblasti kultury, architektury a vědy (</w:t>
      </w:r>
      <w:proofErr w:type="spellStart"/>
      <w:r w:rsidRPr="00D47029">
        <w:rPr>
          <w:rFonts w:ascii="Arial" w:eastAsia="Arial" w:hAnsi="Arial" w:cs="Arial"/>
          <w:bCs/>
        </w:rPr>
        <w:t>Waltariho</w:t>
      </w:r>
      <w:proofErr w:type="spellEnd"/>
      <w:r w:rsidRPr="00D47029">
        <w:rPr>
          <w:rFonts w:ascii="Arial" w:eastAsia="Arial" w:hAnsi="Arial" w:cs="Arial"/>
          <w:bCs/>
        </w:rPr>
        <w:t xml:space="preserve">, </w:t>
      </w:r>
      <w:proofErr w:type="spellStart"/>
      <w:r w:rsidRPr="00D47029">
        <w:rPr>
          <w:rFonts w:ascii="Arial" w:eastAsia="Arial" w:hAnsi="Arial" w:cs="Arial"/>
          <w:bCs/>
        </w:rPr>
        <w:t>Saarinenova</w:t>
      </w:r>
      <w:proofErr w:type="spellEnd"/>
      <w:r w:rsidRPr="00D47029">
        <w:rPr>
          <w:rFonts w:ascii="Arial" w:eastAsia="Arial" w:hAnsi="Arial" w:cs="Arial"/>
          <w:bCs/>
        </w:rPr>
        <w:t xml:space="preserve">, nám. A. </w:t>
      </w:r>
      <w:proofErr w:type="spellStart"/>
      <w:r w:rsidRPr="00D47029">
        <w:rPr>
          <w:rFonts w:ascii="Arial" w:eastAsia="Arial" w:hAnsi="Arial" w:cs="Arial"/>
          <w:bCs/>
        </w:rPr>
        <w:t>Aalta</w:t>
      </w:r>
      <w:proofErr w:type="spellEnd"/>
      <w:r w:rsidRPr="00D47029">
        <w:rPr>
          <w:rFonts w:ascii="Arial" w:eastAsia="Arial" w:hAnsi="Arial" w:cs="Arial"/>
          <w:bCs/>
        </w:rPr>
        <w:t>, park Janssonové...).</w:t>
      </w:r>
    </w:p>
    <w:p w14:paraId="67FCC4F1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>• Počet etap výstavby: 10</w:t>
      </w:r>
    </w:p>
    <w:p w14:paraId="671C38A6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>• Celková rozloha: více než 9 hektarů</w:t>
      </w:r>
    </w:p>
    <w:p w14:paraId="40B6361C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>• Celkový počet bytů v 10 etapách: téměř 900 bytů</w:t>
      </w:r>
    </w:p>
    <w:p w14:paraId="2946A90A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>• První etapa (</w:t>
      </w:r>
      <w:proofErr w:type="spellStart"/>
      <w:r w:rsidRPr="00D47029">
        <w:rPr>
          <w:rFonts w:ascii="Arial" w:eastAsia="Arial" w:hAnsi="Arial" w:cs="Arial"/>
          <w:bCs/>
        </w:rPr>
        <w:t>Espoo</w:t>
      </w:r>
      <w:proofErr w:type="spellEnd"/>
      <w:r w:rsidRPr="00D47029">
        <w:rPr>
          <w:rFonts w:ascii="Arial" w:eastAsia="Arial" w:hAnsi="Arial" w:cs="Arial"/>
          <w:bCs/>
        </w:rPr>
        <w:t>): 149 bytů, kolaudace září 2017</w:t>
      </w:r>
    </w:p>
    <w:p w14:paraId="16CFA872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 xml:space="preserve">• Druhá a třetí etapa (Turku a </w:t>
      </w:r>
      <w:proofErr w:type="spellStart"/>
      <w:r w:rsidRPr="00D47029">
        <w:rPr>
          <w:rFonts w:ascii="Arial" w:eastAsia="Arial" w:hAnsi="Arial" w:cs="Arial"/>
          <w:bCs/>
        </w:rPr>
        <w:t>Oulu</w:t>
      </w:r>
      <w:proofErr w:type="spellEnd"/>
      <w:r w:rsidRPr="00D47029">
        <w:rPr>
          <w:rFonts w:ascii="Arial" w:eastAsia="Arial" w:hAnsi="Arial" w:cs="Arial"/>
          <w:bCs/>
        </w:rPr>
        <w:t>): celkem 196 bytů, kolaudace podzim 2018</w:t>
      </w:r>
    </w:p>
    <w:p w14:paraId="377DDFA7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>• Čtvrtá etapa (</w:t>
      </w:r>
      <w:proofErr w:type="spellStart"/>
      <w:r w:rsidRPr="00D47029">
        <w:rPr>
          <w:rFonts w:ascii="Arial" w:eastAsia="Arial" w:hAnsi="Arial" w:cs="Arial"/>
          <w:bCs/>
        </w:rPr>
        <w:t>Lahti</w:t>
      </w:r>
      <w:proofErr w:type="spellEnd"/>
      <w:r w:rsidRPr="00D47029">
        <w:rPr>
          <w:rFonts w:ascii="Arial" w:eastAsia="Arial" w:hAnsi="Arial" w:cs="Arial"/>
          <w:bCs/>
        </w:rPr>
        <w:t>): 104 bytů, zahájení listopad 2017, kolaudace říjen 2019</w:t>
      </w:r>
    </w:p>
    <w:p w14:paraId="72F9D305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>• Pátá etapa (</w:t>
      </w:r>
      <w:proofErr w:type="spellStart"/>
      <w:r w:rsidRPr="00D47029">
        <w:rPr>
          <w:rFonts w:ascii="Arial" w:eastAsia="Arial" w:hAnsi="Arial" w:cs="Arial"/>
          <w:bCs/>
        </w:rPr>
        <w:t>Salo</w:t>
      </w:r>
      <w:proofErr w:type="spellEnd"/>
      <w:r w:rsidRPr="00D47029">
        <w:rPr>
          <w:rFonts w:ascii="Arial" w:eastAsia="Arial" w:hAnsi="Arial" w:cs="Arial"/>
          <w:bCs/>
        </w:rPr>
        <w:t>): 101 bytů, zahájení květen 2018, kolaudace listopad 2020</w:t>
      </w:r>
    </w:p>
    <w:p w14:paraId="75216059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>• Šestá etapa (mateřská škola): plánované zahájení výstavby 2021</w:t>
      </w:r>
    </w:p>
    <w:p w14:paraId="1C7A2827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>• Sedmá etapa (</w:t>
      </w:r>
      <w:proofErr w:type="spellStart"/>
      <w:r w:rsidRPr="00D47029">
        <w:rPr>
          <w:rFonts w:ascii="Arial" w:eastAsia="Arial" w:hAnsi="Arial" w:cs="Arial"/>
          <w:bCs/>
        </w:rPr>
        <w:t>Porvoo</w:t>
      </w:r>
      <w:proofErr w:type="spellEnd"/>
      <w:r w:rsidRPr="00D47029">
        <w:rPr>
          <w:rFonts w:ascii="Arial" w:eastAsia="Arial" w:hAnsi="Arial" w:cs="Arial"/>
          <w:bCs/>
        </w:rPr>
        <w:t>): 60 bytů, zahájení květen 2018, kolaudace listopad 2020</w:t>
      </w:r>
    </w:p>
    <w:p w14:paraId="1563105A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>• Osmá etapa (</w:t>
      </w:r>
      <w:proofErr w:type="spellStart"/>
      <w:r w:rsidRPr="00D47029">
        <w:rPr>
          <w:rFonts w:ascii="Arial" w:eastAsia="Arial" w:hAnsi="Arial" w:cs="Arial"/>
          <w:bCs/>
        </w:rPr>
        <w:t>Pori</w:t>
      </w:r>
      <w:proofErr w:type="spellEnd"/>
      <w:r w:rsidRPr="00D47029">
        <w:rPr>
          <w:rFonts w:ascii="Arial" w:eastAsia="Arial" w:hAnsi="Arial" w:cs="Arial"/>
          <w:bCs/>
        </w:rPr>
        <w:t>): 82 bytů, zahájení březen 2019, kolaudace prosinec 2020</w:t>
      </w:r>
    </w:p>
    <w:p w14:paraId="1476F84E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>• Devátá etapa (</w:t>
      </w:r>
      <w:proofErr w:type="spellStart"/>
      <w:r w:rsidRPr="00D47029">
        <w:rPr>
          <w:rFonts w:ascii="Arial" w:eastAsia="Arial" w:hAnsi="Arial" w:cs="Arial"/>
          <w:bCs/>
        </w:rPr>
        <w:t>Vantaa</w:t>
      </w:r>
      <w:proofErr w:type="spellEnd"/>
      <w:r w:rsidRPr="00D47029">
        <w:rPr>
          <w:rFonts w:ascii="Arial" w:eastAsia="Arial" w:hAnsi="Arial" w:cs="Arial"/>
          <w:bCs/>
        </w:rPr>
        <w:t>): 104 bytů, zahájení listopad 2019, plánovaná kolaudace na podzim roku 2021</w:t>
      </w:r>
    </w:p>
    <w:p w14:paraId="3320973D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  <w:r w:rsidRPr="00D47029">
        <w:rPr>
          <w:rFonts w:ascii="Arial" w:eastAsia="Arial" w:hAnsi="Arial" w:cs="Arial"/>
          <w:bCs/>
        </w:rPr>
        <w:t>• Desátá etapa (</w:t>
      </w:r>
      <w:proofErr w:type="spellStart"/>
      <w:r w:rsidRPr="00D47029">
        <w:rPr>
          <w:rFonts w:ascii="Arial" w:eastAsia="Arial" w:hAnsi="Arial" w:cs="Arial"/>
          <w:bCs/>
        </w:rPr>
        <w:t>Tampere</w:t>
      </w:r>
      <w:proofErr w:type="spellEnd"/>
      <w:r w:rsidRPr="00D47029">
        <w:rPr>
          <w:rFonts w:ascii="Arial" w:eastAsia="Arial" w:hAnsi="Arial" w:cs="Arial"/>
          <w:bCs/>
        </w:rPr>
        <w:t>): v přípravě</w:t>
      </w:r>
    </w:p>
    <w:p w14:paraId="0456BCE8" w14:textId="77777777" w:rsidR="00D47029" w:rsidRPr="00D47029" w:rsidRDefault="00D47029" w:rsidP="00D47029">
      <w:pPr>
        <w:spacing w:after="0" w:line="320" w:lineRule="atLeast"/>
        <w:jc w:val="both"/>
        <w:rPr>
          <w:rFonts w:ascii="Arial" w:eastAsia="Arial" w:hAnsi="Arial" w:cs="Arial"/>
          <w:bCs/>
        </w:rPr>
      </w:pPr>
    </w:p>
    <w:p w14:paraId="0A81A181" w14:textId="0E99B72C" w:rsidR="092113BD" w:rsidRDefault="00D47029" w:rsidP="00D47029">
      <w:pPr>
        <w:spacing w:after="0" w:line="320" w:lineRule="atLeast"/>
        <w:jc w:val="both"/>
        <w:rPr>
          <w:rFonts w:ascii="Arial" w:eastAsia="Arial" w:hAnsi="Arial" w:cs="Arial"/>
        </w:rPr>
      </w:pPr>
      <w:r w:rsidRPr="00D47029">
        <w:rPr>
          <w:rFonts w:ascii="Arial" w:eastAsia="Arial" w:hAnsi="Arial" w:cs="Arial"/>
          <w:bCs/>
        </w:rPr>
        <w:t xml:space="preserve">Dokončení celého areálu </w:t>
      </w:r>
      <w:proofErr w:type="spellStart"/>
      <w:r w:rsidRPr="00D47029">
        <w:rPr>
          <w:rFonts w:ascii="Arial" w:eastAsia="Arial" w:hAnsi="Arial" w:cs="Arial"/>
          <w:bCs/>
        </w:rPr>
        <w:t>Suomi</w:t>
      </w:r>
      <w:proofErr w:type="spellEnd"/>
      <w:r w:rsidRPr="00D47029">
        <w:rPr>
          <w:rFonts w:ascii="Arial" w:eastAsia="Arial" w:hAnsi="Arial" w:cs="Arial"/>
          <w:bCs/>
        </w:rPr>
        <w:t xml:space="preserve"> Hloubětín včetně parku a jeho vybavení je plánováno na rok 2023.</w:t>
      </w:r>
    </w:p>
    <w:p w14:paraId="1821F6C1" w14:textId="77777777" w:rsidR="00F45DA7" w:rsidRDefault="00F45DA7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000000" w:themeColor="text1"/>
          <w:lang w:eastAsia="cs-CZ"/>
        </w:rPr>
      </w:pPr>
    </w:p>
    <w:p w14:paraId="5C764075" w14:textId="77777777" w:rsidR="009F3B7F" w:rsidRDefault="009F3B7F" w:rsidP="009F3B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O YIT a YIT </w:t>
      </w:r>
      <w:proofErr w:type="spellStart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Stavo</w:t>
      </w:r>
      <w:proofErr w:type="spellEnd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1E49042F" w14:textId="09823FB5" w:rsidR="00D47029" w:rsidRPr="00D47029" w:rsidRDefault="00D47029" w:rsidP="00D4702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lastRenderedPageBreak/>
        <w:t xml:space="preserve">Společnost YIT (výslovnost: </w:t>
      </w:r>
      <w:proofErr w:type="spellStart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vaj</w:t>
      </w:r>
      <w:proofErr w:type="spellEnd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aj </w:t>
      </w:r>
      <w:proofErr w:type="spellStart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tý</w:t>
      </w:r>
      <w:proofErr w:type="spellEnd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7F0E0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hlavním činnostem YIT </w:t>
      </w:r>
      <w:proofErr w:type="spellStart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Stavo</w:t>
      </w:r>
      <w:proofErr w:type="spellEnd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patří příprava a realizace developerských projektů. Na český trh přináší bydlení ve finském stylu. Společnost YIT </w:t>
      </w:r>
      <w:proofErr w:type="spellStart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Stavo</w:t>
      </w:r>
      <w:proofErr w:type="spellEnd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 České republice dokončila 20 projektů (včetně jednotlivých etap větších celků, které samy o sobě de facto představují středně velké bytové projekty). Ve výstavbě jsou nyní 4 projekty: </w:t>
      </w:r>
      <w:proofErr w:type="spellStart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Ranta</w:t>
      </w:r>
      <w:proofErr w:type="spellEnd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Barrandov, Koti Libeň, revitalizace původní továrny </w:t>
      </w:r>
      <w:proofErr w:type="spellStart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Meopta</w:t>
      </w:r>
      <w:proofErr w:type="spellEnd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na rezidenční projekt </w:t>
      </w:r>
      <w:proofErr w:type="spellStart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Parvi</w:t>
      </w:r>
      <w:proofErr w:type="spellEnd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Cibulka a přelomový projekt </w:t>
      </w:r>
      <w:proofErr w:type="spellStart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Suomi</w:t>
      </w:r>
      <w:proofErr w:type="spellEnd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Hloubětín s 10 etapami bytových domů. Na ploše původního 9hektarového </w:t>
      </w:r>
      <w:proofErr w:type="spellStart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brownfieldu</w:t>
      </w:r>
      <w:proofErr w:type="spellEnd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 Hloubětíně vzniká nová čtvrť s bydlením, obchodními prostory a školkou, ve které najde domov více než 2 500 obyvatel. YIT čtvrť dále rozšíří o nový polyfunkční projekt </w:t>
      </w:r>
      <w:proofErr w:type="spellStart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Lappi</w:t>
      </w:r>
      <w:proofErr w:type="spellEnd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Hloubětín s</w:t>
      </w:r>
      <w:r w:rsidR="007F0E0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téměř 290 byty a komerčními prostory o výměře cca 3 500 m2, jehož výstavbu plánuje zahájit letos. Další projekty má developer v přípravě.</w:t>
      </w:r>
    </w:p>
    <w:p w14:paraId="72324056" w14:textId="77777777" w:rsidR="00D47029" w:rsidRPr="00D47029" w:rsidRDefault="00D47029" w:rsidP="00D4702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0CDB051A" w14:textId="02862888" w:rsidR="00D47029" w:rsidRPr="00D47029" w:rsidRDefault="00D47029" w:rsidP="00D4702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7F0E0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</w:t>
      </w:r>
      <w:r w:rsidR="007F0E0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ní spjatou nadaci Konto „Dětská chirurgie Motol", kterou zaštiťuje herečka Tereza Brodská.</w:t>
      </w:r>
    </w:p>
    <w:p w14:paraId="495F729D" w14:textId="77777777" w:rsidR="00D47029" w:rsidRPr="00D47029" w:rsidRDefault="00D47029" w:rsidP="00D4702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3A75E3DA" w14:textId="6DBCC567" w:rsidR="00B85057" w:rsidRDefault="00D47029" w:rsidP="00D47029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K 1. únoru 2018 proběhla fúze finské YIT s další přední stavební firmou ve Finsku - společností </w:t>
      </w:r>
      <w:proofErr w:type="spellStart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Lemminkäinen</w:t>
      </w:r>
      <w:proofErr w:type="spellEnd"/>
      <w:r w:rsidRPr="00D4702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v roce 2020 dosáhl téměř 3,1 mld. eur. Skupina aktuálně působí v 9 zemích: Finsku, Rusku, Švédsku, Estonsku, Lotyšsku, Litvě, České republice, Slovensku a Polsku. Pracuje pro ni téměř 7 500 lidí. Akcie společnosti YIT jsou kotovány na burze v Helsinkách.</w:t>
      </w:r>
    </w:p>
    <w:p w14:paraId="7DEDEE7C" w14:textId="77777777" w:rsidR="00D47029" w:rsidRDefault="00D47029" w:rsidP="00D47029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9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337A5C1" w14:textId="6D2AFA9E" w:rsidR="001A2DC6" w:rsidRDefault="001A2DC6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1A2D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</w:t>
      </w:r>
      <w:proofErr w:type="spellStart"/>
      <w:r w:rsidRPr="001A2D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Muczková</w:t>
      </w:r>
      <w:proofErr w:type="spellEnd"/>
      <w:r w:rsidRPr="001A2D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, tel.: 778 543 041, </w:t>
      </w:r>
      <w:hyperlink r:id="rId20" w:history="1">
        <w:r w:rsidRPr="00872DCF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A480E25" w14:textId="18DEBC5A" w:rsidR="00B85057" w:rsidRDefault="00D000E0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1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53A273FA" w14:textId="77777777" w:rsidR="00B85057" w:rsidRDefault="00B85057" w:rsidP="00B85057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4B94D5A5" w14:textId="77777777" w:rsidR="005460F1" w:rsidRDefault="005460F1" w:rsidP="00B8505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585866">
      <w:pgSz w:w="11906" w:h="16838"/>
      <w:pgMar w:top="1304" w:right="1134" w:bottom="1247" w:left="124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A9501F" w15:done="0"/>
  <w15:commentEx w15:paraId="215F98EE" w15:paraIdParent="5BA9501F" w15:done="0"/>
  <w15:commentEx w15:paraId="07D8E7B0" w15:done="0"/>
  <w15:commentEx w15:paraId="606CF18D" w15:paraIdParent="07D8E7B0" w15:done="0"/>
  <w15:commentEx w15:paraId="0E7B70F3" w15:done="0"/>
  <w15:commentEx w15:paraId="284D9D7F" w15:paraIdParent="0E7B70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7005A" w16cex:dateUtc="2021-04-06T13:44:00Z"/>
  <w16cex:commentExtensible w16cex:durableId="24170D5F" w16cex:dateUtc="2021-04-06T14:39:00Z"/>
  <w16cex:commentExtensible w16cex:durableId="2417010C" w16cex:dateUtc="2021-04-06T13:47:00Z"/>
  <w16cex:commentExtensible w16cex:durableId="24170E9B" w16cex:dateUtc="2021-04-06T14:45:00Z"/>
  <w16cex:commentExtensible w16cex:durableId="24170220" w16cex:dateUtc="2021-04-06T13:52:00Z"/>
  <w16cex:commentExtensible w16cex:durableId="24170FA2" w16cex:dateUtc="2021-04-06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A9501F" w16cid:durableId="2417005A"/>
  <w16cid:commentId w16cid:paraId="215F98EE" w16cid:durableId="24170D5F"/>
  <w16cid:commentId w16cid:paraId="07D8E7B0" w16cid:durableId="2417010C"/>
  <w16cid:commentId w16cid:paraId="606CF18D" w16cid:durableId="24170E9B"/>
  <w16cid:commentId w16cid:paraId="0E7B70F3" w16cid:durableId="24170220"/>
  <w16cid:commentId w16cid:paraId="284D9D7F" w16cid:durableId="24170F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6E33A" w14:textId="77777777" w:rsidR="00D000E0" w:rsidRDefault="00D000E0" w:rsidP="006B0D0A">
      <w:pPr>
        <w:spacing w:after="0" w:line="240" w:lineRule="auto"/>
      </w:pPr>
      <w:r>
        <w:separator/>
      </w:r>
    </w:p>
  </w:endnote>
  <w:endnote w:type="continuationSeparator" w:id="0">
    <w:p w14:paraId="146E1511" w14:textId="77777777" w:rsidR="00D000E0" w:rsidRDefault="00D000E0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4DA96" w14:textId="77777777" w:rsidR="00D000E0" w:rsidRDefault="00D000E0" w:rsidP="006B0D0A">
      <w:pPr>
        <w:spacing w:after="0" w:line="240" w:lineRule="auto"/>
      </w:pPr>
      <w:r>
        <w:separator/>
      </w:r>
    </w:p>
  </w:footnote>
  <w:footnote w:type="continuationSeparator" w:id="0">
    <w:p w14:paraId="684723BF" w14:textId="77777777" w:rsidR="00D000E0" w:rsidRDefault="00D000E0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212C"/>
    <w:multiLevelType w:val="hybridMultilevel"/>
    <w:tmpl w:val="85D0E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A4BA2"/>
    <w:multiLevelType w:val="hybridMultilevel"/>
    <w:tmpl w:val="DB6ECF7C"/>
    <w:lvl w:ilvl="0" w:tplc="7850FC54">
      <w:numFmt w:val="bullet"/>
      <w:lvlText w:val="•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ela Kukaňová">
    <w15:presenceInfo w15:providerId="AD" w15:userId="S::marcela.kukanova@crestcom.cz::6958212d-9206-49d0-8e32-3964622dda11"/>
  </w15:person>
  <w15:person w15:author="Vendula Benešová">
    <w15:presenceInfo w15:providerId="AD" w15:userId="S::vendula.benesova@yit.cz::f9de2ce3-8341-47a3-ac84-1fa383ada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CE"/>
    <w:rsid w:val="00001BFA"/>
    <w:rsid w:val="0000326C"/>
    <w:rsid w:val="00003783"/>
    <w:rsid w:val="00005A83"/>
    <w:rsid w:val="00007062"/>
    <w:rsid w:val="00024893"/>
    <w:rsid w:val="00026243"/>
    <w:rsid w:val="0002738D"/>
    <w:rsid w:val="000310C1"/>
    <w:rsid w:val="00031C7E"/>
    <w:rsid w:val="00033052"/>
    <w:rsid w:val="00033131"/>
    <w:rsid w:val="000341E7"/>
    <w:rsid w:val="00034626"/>
    <w:rsid w:val="00041701"/>
    <w:rsid w:val="00050461"/>
    <w:rsid w:val="00051BDF"/>
    <w:rsid w:val="00054751"/>
    <w:rsid w:val="00056071"/>
    <w:rsid w:val="00060A5E"/>
    <w:rsid w:val="00070B9E"/>
    <w:rsid w:val="00070DBD"/>
    <w:rsid w:val="000712FE"/>
    <w:rsid w:val="00072AF9"/>
    <w:rsid w:val="00073ECB"/>
    <w:rsid w:val="0007427F"/>
    <w:rsid w:val="00084E63"/>
    <w:rsid w:val="0009217E"/>
    <w:rsid w:val="00093C81"/>
    <w:rsid w:val="000A1E5E"/>
    <w:rsid w:val="000A2186"/>
    <w:rsid w:val="000A482A"/>
    <w:rsid w:val="000A5A54"/>
    <w:rsid w:val="000A6181"/>
    <w:rsid w:val="000A6648"/>
    <w:rsid w:val="000B03C3"/>
    <w:rsid w:val="000B1026"/>
    <w:rsid w:val="000B2DA9"/>
    <w:rsid w:val="000B4540"/>
    <w:rsid w:val="000C4E92"/>
    <w:rsid w:val="000C6D49"/>
    <w:rsid w:val="000D28AF"/>
    <w:rsid w:val="000D684D"/>
    <w:rsid w:val="000D79BB"/>
    <w:rsid w:val="000E5298"/>
    <w:rsid w:val="000E5EBD"/>
    <w:rsid w:val="000E610F"/>
    <w:rsid w:val="000E66BC"/>
    <w:rsid w:val="000F2FEA"/>
    <w:rsid w:val="000F374E"/>
    <w:rsid w:val="000F5227"/>
    <w:rsid w:val="001019F2"/>
    <w:rsid w:val="0011128F"/>
    <w:rsid w:val="001128B8"/>
    <w:rsid w:val="00116232"/>
    <w:rsid w:val="001228E4"/>
    <w:rsid w:val="00125021"/>
    <w:rsid w:val="00125C19"/>
    <w:rsid w:val="00132F32"/>
    <w:rsid w:val="00136390"/>
    <w:rsid w:val="00143190"/>
    <w:rsid w:val="00144E71"/>
    <w:rsid w:val="00145999"/>
    <w:rsid w:val="0014780F"/>
    <w:rsid w:val="001504EE"/>
    <w:rsid w:val="00156E92"/>
    <w:rsid w:val="00160FA2"/>
    <w:rsid w:val="00177B59"/>
    <w:rsid w:val="00182384"/>
    <w:rsid w:val="00185124"/>
    <w:rsid w:val="00185288"/>
    <w:rsid w:val="00187A35"/>
    <w:rsid w:val="00192307"/>
    <w:rsid w:val="00192A45"/>
    <w:rsid w:val="001A2DC6"/>
    <w:rsid w:val="001B26E1"/>
    <w:rsid w:val="001C2650"/>
    <w:rsid w:val="001C59A2"/>
    <w:rsid w:val="001C7DC9"/>
    <w:rsid w:val="001D393A"/>
    <w:rsid w:val="001D50F1"/>
    <w:rsid w:val="001D612F"/>
    <w:rsid w:val="001E58FA"/>
    <w:rsid w:val="001E7DDF"/>
    <w:rsid w:val="001F241F"/>
    <w:rsid w:val="001F30D3"/>
    <w:rsid w:val="001F33E4"/>
    <w:rsid w:val="001F609E"/>
    <w:rsid w:val="00216DAF"/>
    <w:rsid w:val="00217B63"/>
    <w:rsid w:val="00223B2F"/>
    <w:rsid w:val="00225370"/>
    <w:rsid w:val="002272FB"/>
    <w:rsid w:val="00234EA0"/>
    <w:rsid w:val="00235C05"/>
    <w:rsid w:val="002414A9"/>
    <w:rsid w:val="00241F90"/>
    <w:rsid w:val="00244FFE"/>
    <w:rsid w:val="00247A89"/>
    <w:rsid w:val="002535A3"/>
    <w:rsid w:val="00255B5B"/>
    <w:rsid w:val="00260117"/>
    <w:rsid w:val="002602E9"/>
    <w:rsid w:val="00260556"/>
    <w:rsid w:val="00262199"/>
    <w:rsid w:val="002665D2"/>
    <w:rsid w:val="002709E6"/>
    <w:rsid w:val="00270A0D"/>
    <w:rsid w:val="002719C5"/>
    <w:rsid w:val="00284392"/>
    <w:rsid w:val="00285D22"/>
    <w:rsid w:val="002968CC"/>
    <w:rsid w:val="002A1438"/>
    <w:rsid w:val="002B618C"/>
    <w:rsid w:val="002C4CE1"/>
    <w:rsid w:val="002C5CF6"/>
    <w:rsid w:val="002C5E8E"/>
    <w:rsid w:val="002D087D"/>
    <w:rsid w:val="002D19EA"/>
    <w:rsid w:val="002D4BA8"/>
    <w:rsid w:val="002D58F4"/>
    <w:rsid w:val="002E3524"/>
    <w:rsid w:val="002E3ECA"/>
    <w:rsid w:val="002E490F"/>
    <w:rsid w:val="002E78AA"/>
    <w:rsid w:val="002F4119"/>
    <w:rsid w:val="002F5827"/>
    <w:rsid w:val="00302923"/>
    <w:rsid w:val="0030401F"/>
    <w:rsid w:val="00305BF6"/>
    <w:rsid w:val="0031104F"/>
    <w:rsid w:val="00317689"/>
    <w:rsid w:val="00317931"/>
    <w:rsid w:val="00317F52"/>
    <w:rsid w:val="0032481B"/>
    <w:rsid w:val="00326131"/>
    <w:rsid w:val="0032665A"/>
    <w:rsid w:val="00327349"/>
    <w:rsid w:val="00335FCD"/>
    <w:rsid w:val="00337654"/>
    <w:rsid w:val="003377A6"/>
    <w:rsid w:val="00341E77"/>
    <w:rsid w:val="0034226E"/>
    <w:rsid w:val="003423BC"/>
    <w:rsid w:val="003450BA"/>
    <w:rsid w:val="00347DA8"/>
    <w:rsid w:val="00350FF6"/>
    <w:rsid w:val="003526E1"/>
    <w:rsid w:val="003528BB"/>
    <w:rsid w:val="003561C3"/>
    <w:rsid w:val="003574AF"/>
    <w:rsid w:val="00360590"/>
    <w:rsid w:val="00361124"/>
    <w:rsid w:val="0036414D"/>
    <w:rsid w:val="003660AA"/>
    <w:rsid w:val="00370B78"/>
    <w:rsid w:val="003710AF"/>
    <w:rsid w:val="00372F26"/>
    <w:rsid w:val="00373706"/>
    <w:rsid w:val="0037734D"/>
    <w:rsid w:val="003833FF"/>
    <w:rsid w:val="00386210"/>
    <w:rsid w:val="00387FCC"/>
    <w:rsid w:val="00391008"/>
    <w:rsid w:val="003915DF"/>
    <w:rsid w:val="0039732C"/>
    <w:rsid w:val="003A38C7"/>
    <w:rsid w:val="003A4CBA"/>
    <w:rsid w:val="003A51DE"/>
    <w:rsid w:val="003B107C"/>
    <w:rsid w:val="003B3592"/>
    <w:rsid w:val="003B6D76"/>
    <w:rsid w:val="003C4EED"/>
    <w:rsid w:val="003D224A"/>
    <w:rsid w:val="003D484A"/>
    <w:rsid w:val="003E25EE"/>
    <w:rsid w:val="003E5FC0"/>
    <w:rsid w:val="003F0C70"/>
    <w:rsid w:val="003F2231"/>
    <w:rsid w:val="003F4A1A"/>
    <w:rsid w:val="003F67B6"/>
    <w:rsid w:val="003F7AFA"/>
    <w:rsid w:val="00405A06"/>
    <w:rsid w:val="004125DB"/>
    <w:rsid w:val="004178B2"/>
    <w:rsid w:val="00422EDE"/>
    <w:rsid w:val="00425F01"/>
    <w:rsid w:val="0043281C"/>
    <w:rsid w:val="0043496C"/>
    <w:rsid w:val="004369A3"/>
    <w:rsid w:val="00437F45"/>
    <w:rsid w:val="00442809"/>
    <w:rsid w:val="00446823"/>
    <w:rsid w:val="00451A1D"/>
    <w:rsid w:val="00452235"/>
    <w:rsid w:val="00453541"/>
    <w:rsid w:val="004575A5"/>
    <w:rsid w:val="00462D2E"/>
    <w:rsid w:val="00464862"/>
    <w:rsid w:val="00490EA3"/>
    <w:rsid w:val="004919A4"/>
    <w:rsid w:val="00494965"/>
    <w:rsid w:val="0049772B"/>
    <w:rsid w:val="004C3606"/>
    <w:rsid w:val="004C58D4"/>
    <w:rsid w:val="004D5AE2"/>
    <w:rsid w:val="004E3C74"/>
    <w:rsid w:val="004E50C9"/>
    <w:rsid w:val="004F1AC9"/>
    <w:rsid w:val="004F2352"/>
    <w:rsid w:val="005002B0"/>
    <w:rsid w:val="00500783"/>
    <w:rsid w:val="005062AA"/>
    <w:rsid w:val="00511FFE"/>
    <w:rsid w:val="00536550"/>
    <w:rsid w:val="005367C1"/>
    <w:rsid w:val="005437CA"/>
    <w:rsid w:val="005460F1"/>
    <w:rsid w:val="00560C76"/>
    <w:rsid w:val="00562747"/>
    <w:rsid w:val="00563981"/>
    <w:rsid w:val="00563F76"/>
    <w:rsid w:val="00564120"/>
    <w:rsid w:val="005645FC"/>
    <w:rsid w:val="005652A4"/>
    <w:rsid w:val="0057527B"/>
    <w:rsid w:val="00575BE8"/>
    <w:rsid w:val="00584829"/>
    <w:rsid w:val="00585180"/>
    <w:rsid w:val="0058535A"/>
    <w:rsid w:val="00585866"/>
    <w:rsid w:val="00593535"/>
    <w:rsid w:val="00596973"/>
    <w:rsid w:val="005A2C50"/>
    <w:rsid w:val="005A375B"/>
    <w:rsid w:val="005A3CB8"/>
    <w:rsid w:val="005A4320"/>
    <w:rsid w:val="005A459D"/>
    <w:rsid w:val="005A4738"/>
    <w:rsid w:val="005A5D4D"/>
    <w:rsid w:val="005A6844"/>
    <w:rsid w:val="005A6CCA"/>
    <w:rsid w:val="005A7F5F"/>
    <w:rsid w:val="005B0B6C"/>
    <w:rsid w:val="005B324F"/>
    <w:rsid w:val="005B3267"/>
    <w:rsid w:val="005B6B54"/>
    <w:rsid w:val="005C37BA"/>
    <w:rsid w:val="005C5348"/>
    <w:rsid w:val="005D06A7"/>
    <w:rsid w:val="005D4881"/>
    <w:rsid w:val="005E1EDD"/>
    <w:rsid w:val="005E246E"/>
    <w:rsid w:val="005E2C33"/>
    <w:rsid w:val="005E2FE7"/>
    <w:rsid w:val="005E4654"/>
    <w:rsid w:val="005E472C"/>
    <w:rsid w:val="005F0361"/>
    <w:rsid w:val="005F5838"/>
    <w:rsid w:val="005F740E"/>
    <w:rsid w:val="00604FC4"/>
    <w:rsid w:val="00606A4E"/>
    <w:rsid w:val="00610A4F"/>
    <w:rsid w:val="00610FBC"/>
    <w:rsid w:val="0061576D"/>
    <w:rsid w:val="00620AA0"/>
    <w:rsid w:val="00621020"/>
    <w:rsid w:val="006238C9"/>
    <w:rsid w:val="006246BA"/>
    <w:rsid w:val="00632F57"/>
    <w:rsid w:val="00633936"/>
    <w:rsid w:val="00635468"/>
    <w:rsid w:val="00635500"/>
    <w:rsid w:val="0063685A"/>
    <w:rsid w:val="00637CF2"/>
    <w:rsid w:val="00640A66"/>
    <w:rsid w:val="006437D7"/>
    <w:rsid w:val="006456E3"/>
    <w:rsid w:val="00655AB1"/>
    <w:rsid w:val="00661B24"/>
    <w:rsid w:val="00672773"/>
    <w:rsid w:val="0067580C"/>
    <w:rsid w:val="006824F3"/>
    <w:rsid w:val="0068348A"/>
    <w:rsid w:val="006840D4"/>
    <w:rsid w:val="00686085"/>
    <w:rsid w:val="006A0B35"/>
    <w:rsid w:val="006A5939"/>
    <w:rsid w:val="006B0D0A"/>
    <w:rsid w:val="006B4411"/>
    <w:rsid w:val="006B66F7"/>
    <w:rsid w:val="006B7E0C"/>
    <w:rsid w:val="006C0709"/>
    <w:rsid w:val="006C158C"/>
    <w:rsid w:val="006C2B8E"/>
    <w:rsid w:val="006C4B95"/>
    <w:rsid w:val="006D1EEC"/>
    <w:rsid w:val="006D2AFA"/>
    <w:rsid w:val="006D5C1D"/>
    <w:rsid w:val="006E2F99"/>
    <w:rsid w:val="006E3845"/>
    <w:rsid w:val="006E5B0B"/>
    <w:rsid w:val="006F0961"/>
    <w:rsid w:val="006F35C0"/>
    <w:rsid w:val="00704750"/>
    <w:rsid w:val="007164A0"/>
    <w:rsid w:val="00725E81"/>
    <w:rsid w:val="00735562"/>
    <w:rsid w:val="007357F3"/>
    <w:rsid w:val="00735BD9"/>
    <w:rsid w:val="007369E8"/>
    <w:rsid w:val="0074338D"/>
    <w:rsid w:val="00743D46"/>
    <w:rsid w:val="00745CD2"/>
    <w:rsid w:val="0075094D"/>
    <w:rsid w:val="0075646E"/>
    <w:rsid w:val="00771374"/>
    <w:rsid w:val="00772555"/>
    <w:rsid w:val="0077564F"/>
    <w:rsid w:val="007832C0"/>
    <w:rsid w:val="00790BA8"/>
    <w:rsid w:val="00794232"/>
    <w:rsid w:val="007A13E9"/>
    <w:rsid w:val="007A1B95"/>
    <w:rsid w:val="007A1BD5"/>
    <w:rsid w:val="007A4F74"/>
    <w:rsid w:val="007A5073"/>
    <w:rsid w:val="007A6285"/>
    <w:rsid w:val="007A7383"/>
    <w:rsid w:val="007A7BE8"/>
    <w:rsid w:val="007B35CC"/>
    <w:rsid w:val="007B7EAE"/>
    <w:rsid w:val="007C385C"/>
    <w:rsid w:val="007C47D0"/>
    <w:rsid w:val="007C5E4A"/>
    <w:rsid w:val="007C6208"/>
    <w:rsid w:val="007D2625"/>
    <w:rsid w:val="007D36DA"/>
    <w:rsid w:val="007D4462"/>
    <w:rsid w:val="007E3EDF"/>
    <w:rsid w:val="007E7F2E"/>
    <w:rsid w:val="007F0E01"/>
    <w:rsid w:val="00810867"/>
    <w:rsid w:val="00815013"/>
    <w:rsid w:val="00816D93"/>
    <w:rsid w:val="00821832"/>
    <w:rsid w:val="00827B1B"/>
    <w:rsid w:val="00832A52"/>
    <w:rsid w:val="00842ECE"/>
    <w:rsid w:val="008451D3"/>
    <w:rsid w:val="00846DF0"/>
    <w:rsid w:val="00847211"/>
    <w:rsid w:val="00847CE8"/>
    <w:rsid w:val="00851AAA"/>
    <w:rsid w:val="00854063"/>
    <w:rsid w:val="00855A9C"/>
    <w:rsid w:val="00861A62"/>
    <w:rsid w:val="00863590"/>
    <w:rsid w:val="00864168"/>
    <w:rsid w:val="00864D19"/>
    <w:rsid w:val="008656D9"/>
    <w:rsid w:val="008716DC"/>
    <w:rsid w:val="008750EC"/>
    <w:rsid w:val="0088528B"/>
    <w:rsid w:val="00891044"/>
    <w:rsid w:val="008914F5"/>
    <w:rsid w:val="00894F20"/>
    <w:rsid w:val="0089684D"/>
    <w:rsid w:val="008A079D"/>
    <w:rsid w:val="008A084B"/>
    <w:rsid w:val="008A2BE6"/>
    <w:rsid w:val="008A3C4D"/>
    <w:rsid w:val="008B4609"/>
    <w:rsid w:val="008C0E81"/>
    <w:rsid w:val="008C3630"/>
    <w:rsid w:val="008D2003"/>
    <w:rsid w:val="008D2712"/>
    <w:rsid w:val="008D5F0D"/>
    <w:rsid w:val="008D628E"/>
    <w:rsid w:val="008D7AEE"/>
    <w:rsid w:val="008E1483"/>
    <w:rsid w:val="008E3C7C"/>
    <w:rsid w:val="008E508E"/>
    <w:rsid w:val="008E710A"/>
    <w:rsid w:val="008E7AC7"/>
    <w:rsid w:val="008F252C"/>
    <w:rsid w:val="009011B8"/>
    <w:rsid w:val="00907500"/>
    <w:rsid w:val="00924969"/>
    <w:rsid w:val="00924DC7"/>
    <w:rsid w:val="009251E5"/>
    <w:rsid w:val="00926F95"/>
    <w:rsid w:val="00927CA6"/>
    <w:rsid w:val="009317D6"/>
    <w:rsid w:val="00932DBC"/>
    <w:rsid w:val="009356D6"/>
    <w:rsid w:val="00936C2B"/>
    <w:rsid w:val="0094504C"/>
    <w:rsid w:val="00946B88"/>
    <w:rsid w:val="0095019A"/>
    <w:rsid w:val="00953072"/>
    <w:rsid w:val="0095523C"/>
    <w:rsid w:val="009575C0"/>
    <w:rsid w:val="00957B88"/>
    <w:rsid w:val="009610DA"/>
    <w:rsid w:val="00964C52"/>
    <w:rsid w:val="00965A9C"/>
    <w:rsid w:val="00965C6B"/>
    <w:rsid w:val="00971CAA"/>
    <w:rsid w:val="00971EBA"/>
    <w:rsid w:val="009736E6"/>
    <w:rsid w:val="00985120"/>
    <w:rsid w:val="00993B74"/>
    <w:rsid w:val="00996043"/>
    <w:rsid w:val="009A482D"/>
    <w:rsid w:val="009A5C2A"/>
    <w:rsid w:val="009B2A21"/>
    <w:rsid w:val="009B4897"/>
    <w:rsid w:val="009C09CC"/>
    <w:rsid w:val="009C258C"/>
    <w:rsid w:val="009C4D4B"/>
    <w:rsid w:val="009D1A6F"/>
    <w:rsid w:val="009D57CF"/>
    <w:rsid w:val="009D5853"/>
    <w:rsid w:val="009E55D6"/>
    <w:rsid w:val="009E78D5"/>
    <w:rsid w:val="009F0B4E"/>
    <w:rsid w:val="009F3B7F"/>
    <w:rsid w:val="009F571A"/>
    <w:rsid w:val="009F7724"/>
    <w:rsid w:val="00A03ECD"/>
    <w:rsid w:val="00A04C88"/>
    <w:rsid w:val="00A06ACB"/>
    <w:rsid w:val="00A07497"/>
    <w:rsid w:val="00A17A16"/>
    <w:rsid w:val="00A1DCFF"/>
    <w:rsid w:val="00A2165C"/>
    <w:rsid w:val="00A2223F"/>
    <w:rsid w:val="00A229C4"/>
    <w:rsid w:val="00A26769"/>
    <w:rsid w:val="00A33539"/>
    <w:rsid w:val="00A3430E"/>
    <w:rsid w:val="00A344A5"/>
    <w:rsid w:val="00A34B37"/>
    <w:rsid w:val="00A373AD"/>
    <w:rsid w:val="00A40DE9"/>
    <w:rsid w:val="00A44D9E"/>
    <w:rsid w:val="00A5569D"/>
    <w:rsid w:val="00A56F86"/>
    <w:rsid w:val="00A6397A"/>
    <w:rsid w:val="00A73877"/>
    <w:rsid w:val="00A73D28"/>
    <w:rsid w:val="00A817AF"/>
    <w:rsid w:val="00A8480E"/>
    <w:rsid w:val="00A86484"/>
    <w:rsid w:val="00A9178A"/>
    <w:rsid w:val="00A93AAC"/>
    <w:rsid w:val="00A970CC"/>
    <w:rsid w:val="00AA2374"/>
    <w:rsid w:val="00AA2EFC"/>
    <w:rsid w:val="00AA3677"/>
    <w:rsid w:val="00AB21BE"/>
    <w:rsid w:val="00AC1E18"/>
    <w:rsid w:val="00AC1F5E"/>
    <w:rsid w:val="00AC3078"/>
    <w:rsid w:val="00AD02CF"/>
    <w:rsid w:val="00AD0BA3"/>
    <w:rsid w:val="00AE1104"/>
    <w:rsid w:val="00AF5804"/>
    <w:rsid w:val="00AF5E53"/>
    <w:rsid w:val="00AF7219"/>
    <w:rsid w:val="00B05D5C"/>
    <w:rsid w:val="00B067FD"/>
    <w:rsid w:val="00B165EB"/>
    <w:rsid w:val="00B16927"/>
    <w:rsid w:val="00B16E34"/>
    <w:rsid w:val="00B17BB5"/>
    <w:rsid w:val="00B3230B"/>
    <w:rsid w:val="00B32CF9"/>
    <w:rsid w:val="00B34515"/>
    <w:rsid w:val="00B352C3"/>
    <w:rsid w:val="00B428A6"/>
    <w:rsid w:val="00B440E7"/>
    <w:rsid w:val="00B46856"/>
    <w:rsid w:val="00B51B8D"/>
    <w:rsid w:val="00B5294E"/>
    <w:rsid w:val="00B53988"/>
    <w:rsid w:val="00B54417"/>
    <w:rsid w:val="00B56188"/>
    <w:rsid w:val="00B5785C"/>
    <w:rsid w:val="00B57DA5"/>
    <w:rsid w:val="00B60166"/>
    <w:rsid w:val="00B607A6"/>
    <w:rsid w:val="00B6296D"/>
    <w:rsid w:val="00B62B59"/>
    <w:rsid w:val="00B72131"/>
    <w:rsid w:val="00B75F03"/>
    <w:rsid w:val="00B80962"/>
    <w:rsid w:val="00B80BE4"/>
    <w:rsid w:val="00B822C9"/>
    <w:rsid w:val="00B85057"/>
    <w:rsid w:val="00B85A9D"/>
    <w:rsid w:val="00B86448"/>
    <w:rsid w:val="00B97794"/>
    <w:rsid w:val="00BC543D"/>
    <w:rsid w:val="00BD714E"/>
    <w:rsid w:val="00BE3B10"/>
    <w:rsid w:val="00BE5681"/>
    <w:rsid w:val="00BE7C98"/>
    <w:rsid w:val="00BF1DA3"/>
    <w:rsid w:val="00BF26F6"/>
    <w:rsid w:val="00BF46A1"/>
    <w:rsid w:val="00BF4CAD"/>
    <w:rsid w:val="00BF6EF9"/>
    <w:rsid w:val="00BF7803"/>
    <w:rsid w:val="00C023B8"/>
    <w:rsid w:val="00C03875"/>
    <w:rsid w:val="00C04D94"/>
    <w:rsid w:val="00C063D4"/>
    <w:rsid w:val="00C0694F"/>
    <w:rsid w:val="00C069F9"/>
    <w:rsid w:val="00C077AF"/>
    <w:rsid w:val="00C10179"/>
    <w:rsid w:val="00C15325"/>
    <w:rsid w:val="00C172A2"/>
    <w:rsid w:val="00C2027A"/>
    <w:rsid w:val="00C2159B"/>
    <w:rsid w:val="00C228F4"/>
    <w:rsid w:val="00C25AB5"/>
    <w:rsid w:val="00C27E9A"/>
    <w:rsid w:val="00C36C36"/>
    <w:rsid w:val="00C42D3A"/>
    <w:rsid w:val="00C440DD"/>
    <w:rsid w:val="00C46536"/>
    <w:rsid w:val="00C517F7"/>
    <w:rsid w:val="00C5425A"/>
    <w:rsid w:val="00C63125"/>
    <w:rsid w:val="00C657F6"/>
    <w:rsid w:val="00C66EB1"/>
    <w:rsid w:val="00C67DBD"/>
    <w:rsid w:val="00C737BF"/>
    <w:rsid w:val="00C7386C"/>
    <w:rsid w:val="00C8035F"/>
    <w:rsid w:val="00C80689"/>
    <w:rsid w:val="00C8618A"/>
    <w:rsid w:val="00C87E19"/>
    <w:rsid w:val="00C91340"/>
    <w:rsid w:val="00C91C45"/>
    <w:rsid w:val="00C92407"/>
    <w:rsid w:val="00C933BC"/>
    <w:rsid w:val="00C95D7B"/>
    <w:rsid w:val="00CA1294"/>
    <w:rsid w:val="00CA57E9"/>
    <w:rsid w:val="00CA6037"/>
    <w:rsid w:val="00CB0328"/>
    <w:rsid w:val="00CB697F"/>
    <w:rsid w:val="00CB69B7"/>
    <w:rsid w:val="00CC52CD"/>
    <w:rsid w:val="00CC77F1"/>
    <w:rsid w:val="00CD3F30"/>
    <w:rsid w:val="00CE2785"/>
    <w:rsid w:val="00CE302F"/>
    <w:rsid w:val="00CE4AF4"/>
    <w:rsid w:val="00CE6606"/>
    <w:rsid w:val="00CE66AF"/>
    <w:rsid w:val="00CE7693"/>
    <w:rsid w:val="00CF1E6E"/>
    <w:rsid w:val="00CF2A7D"/>
    <w:rsid w:val="00CF3C80"/>
    <w:rsid w:val="00CF7123"/>
    <w:rsid w:val="00D000E0"/>
    <w:rsid w:val="00D008BC"/>
    <w:rsid w:val="00D0307B"/>
    <w:rsid w:val="00D031DF"/>
    <w:rsid w:val="00D03DEB"/>
    <w:rsid w:val="00D04320"/>
    <w:rsid w:val="00D06B1B"/>
    <w:rsid w:val="00D16C06"/>
    <w:rsid w:val="00D213ED"/>
    <w:rsid w:val="00D2177B"/>
    <w:rsid w:val="00D226E1"/>
    <w:rsid w:val="00D26A77"/>
    <w:rsid w:val="00D33C0C"/>
    <w:rsid w:val="00D37A7B"/>
    <w:rsid w:val="00D45645"/>
    <w:rsid w:val="00D47029"/>
    <w:rsid w:val="00D5104E"/>
    <w:rsid w:val="00D5592D"/>
    <w:rsid w:val="00D62510"/>
    <w:rsid w:val="00D63178"/>
    <w:rsid w:val="00D65304"/>
    <w:rsid w:val="00D66196"/>
    <w:rsid w:val="00D71AB4"/>
    <w:rsid w:val="00D73277"/>
    <w:rsid w:val="00D75423"/>
    <w:rsid w:val="00D761E2"/>
    <w:rsid w:val="00D8025B"/>
    <w:rsid w:val="00D86D56"/>
    <w:rsid w:val="00D90D1C"/>
    <w:rsid w:val="00D9763B"/>
    <w:rsid w:val="00D97819"/>
    <w:rsid w:val="00D978DC"/>
    <w:rsid w:val="00DA5FB0"/>
    <w:rsid w:val="00DB1A51"/>
    <w:rsid w:val="00DB723A"/>
    <w:rsid w:val="00DB7C16"/>
    <w:rsid w:val="00DB7D90"/>
    <w:rsid w:val="00DC0541"/>
    <w:rsid w:val="00DD3C84"/>
    <w:rsid w:val="00DD64E7"/>
    <w:rsid w:val="00DD7D15"/>
    <w:rsid w:val="00DE211B"/>
    <w:rsid w:val="00DE28E7"/>
    <w:rsid w:val="00DE4FEB"/>
    <w:rsid w:val="00DF2E8A"/>
    <w:rsid w:val="00DF4118"/>
    <w:rsid w:val="00DF5637"/>
    <w:rsid w:val="00E002C3"/>
    <w:rsid w:val="00E00D2D"/>
    <w:rsid w:val="00E0102C"/>
    <w:rsid w:val="00E01493"/>
    <w:rsid w:val="00E02E06"/>
    <w:rsid w:val="00E1138B"/>
    <w:rsid w:val="00E12C24"/>
    <w:rsid w:val="00E15711"/>
    <w:rsid w:val="00E26C84"/>
    <w:rsid w:val="00E27225"/>
    <w:rsid w:val="00E31BD9"/>
    <w:rsid w:val="00E40DFC"/>
    <w:rsid w:val="00E442BD"/>
    <w:rsid w:val="00E44778"/>
    <w:rsid w:val="00E51F36"/>
    <w:rsid w:val="00E52C0B"/>
    <w:rsid w:val="00E5611E"/>
    <w:rsid w:val="00E57C0B"/>
    <w:rsid w:val="00E67670"/>
    <w:rsid w:val="00E70360"/>
    <w:rsid w:val="00E761C5"/>
    <w:rsid w:val="00E778D8"/>
    <w:rsid w:val="00E86E0A"/>
    <w:rsid w:val="00E87AAD"/>
    <w:rsid w:val="00E90B10"/>
    <w:rsid w:val="00E90DB1"/>
    <w:rsid w:val="00E93699"/>
    <w:rsid w:val="00EA0C18"/>
    <w:rsid w:val="00EA37A3"/>
    <w:rsid w:val="00EA4265"/>
    <w:rsid w:val="00EB0538"/>
    <w:rsid w:val="00EB06CB"/>
    <w:rsid w:val="00EB57A6"/>
    <w:rsid w:val="00EB71FA"/>
    <w:rsid w:val="00EC0A9F"/>
    <w:rsid w:val="00EC3B5D"/>
    <w:rsid w:val="00EC4DB1"/>
    <w:rsid w:val="00EE0EEC"/>
    <w:rsid w:val="00EE420B"/>
    <w:rsid w:val="00EE5F4B"/>
    <w:rsid w:val="00EE7497"/>
    <w:rsid w:val="00EF4727"/>
    <w:rsid w:val="00F053A1"/>
    <w:rsid w:val="00F06704"/>
    <w:rsid w:val="00F06778"/>
    <w:rsid w:val="00F10528"/>
    <w:rsid w:val="00F14178"/>
    <w:rsid w:val="00F15B96"/>
    <w:rsid w:val="00F16521"/>
    <w:rsid w:val="00F17475"/>
    <w:rsid w:val="00F2015E"/>
    <w:rsid w:val="00F21269"/>
    <w:rsid w:val="00F30D71"/>
    <w:rsid w:val="00F45DA7"/>
    <w:rsid w:val="00F5558D"/>
    <w:rsid w:val="00F57DC4"/>
    <w:rsid w:val="00F61C62"/>
    <w:rsid w:val="00F65408"/>
    <w:rsid w:val="00F65C97"/>
    <w:rsid w:val="00F705E6"/>
    <w:rsid w:val="00F70C23"/>
    <w:rsid w:val="00F75C38"/>
    <w:rsid w:val="00F75C3E"/>
    <w:rsid w:val="00F76902"/>
    <w:rsid w:val="00F807AB"/>
    <w:rsid w:val="00F84A87"/>
    <w:rsid w:val="00F86897"/>
    <w:rsid w:val="00F86E9D"/>
    <w:rsid w:val="00F9383E"/>
    <w:rsid w:val="00F93E12"/>
    <w:rsid w:val="00F94771"/>
    <w:rsid w:val="00F958F0"/>
    <w:rsid w:val="00FA766F"/>
    <w:rsid w:val="00FB104E"/>
    <w:rsid w:val="00FB272F"/>
    <w:rsid w:val="00FB3E75"/>
    <w:rsid w:val="00FB4673"/>
    <w:rsid w:val="00FC31F7"/>
    <w:rsid w:val="00FC7D8B"/>
    <w:rsid w:val="00FD15FC"/>
    <w:rsid w:val="00FD24D4"/>
    <w:rsid w:val="00FE2023"/>
    <w:rsid w:val="00FE71CE"/>
    <w:rsid w:val="00FF18CE"/>
    <w:rsid w:val="00FF6D93"/>
    <w:rsid w:val="00FF733F"/>
    <w:rsid w:val="0112C73C"/>
    <w:rsid w:val="011DC364"/>
    <w:rsid w:val="01204542"/>
    <w:rsid w:val="0149841E"/>
    <w:rsid w:val="01722A62"/>
    <w:rsid w:val="017B4B7F"/>
    <w:rsid w:val="01852CE9"/>
    <w:rsid w:val="0195F6BE"/>
    <w:rsid w:val="01BE0FFE"/>
    <w:rsid w:val="01CFAF7F"/>
    <w:rsid w:val="01FDC99D"/>
    <w:rsid w:val="03344B7A"/>
    <w:rsid w:val="03381276"/>
    <w:rsid w:val="036D80AD"/>
    <w:rsid w:val="038C5361"/>
    <w:rsid w:val="03FF7456"/>
    <w:rsid w:val="04CE043D"/>
    <w:rsid w:val="051499A1"/>
    <w:rsid w:val="052D2F62"/>
    <w:rsid w:val="053423E1"/>
    <w:rsid w:val="059A5BDF"/>
    <w:rsid w:val="059E17A1"/>
    <w:rsid w:val="067FD5CD"/>
    <w:rsid w:val="06BBD585"/>
    <w:rsid w:val="0738E9C5"/>
    <w:rsid w:val="0739F25D"/>
    <w:rsid w:val="076F58CD"/>
    <w:rsid w:val="07F8CFF6"/>
    <w:rsid w:val="0825710B"/>
    <w:rsid w:val="085F4C69"/>
    <w:rsid w:val="086199B8"/>
    <w:rsid w:val="087F1C74"/>
    <w:rsid w:val="089A5897"/>
    <w:rsid w:val="092113BD"/>
    <w:rsid w:val="096535D3"/>
    <w:rsid w:val="099368DD"/>
    <w:rsid w:val="0A7A4C48"/>
    <w:rsid w:val="0AE4C304"/>
    <w:rsid w:val="0B15AE49"/>
    <w:rsid w:val="0CA877C5"/>
    <w:rsid w:val="0CCA0604"/>
    <w:rsid w:val="0CF52F9E"/>
    <w:rsid w:val="0DD9D73F"/>
    <w:rsid w:val="0E17B5C6"/>
    <w:rsid w:val="0E713C49"/>
    <w:rsid w:val="0EF6C2B3"/>
    <w:rsid w:val="0F9CB6C4"/>
    <w:rsid w:val="0FA87308"/>
    <w:rsid w:val="0FAD9E07"/>
    <w:rsid w:val="1024357D"/>
    <w:rsid w:val="10A42FF4"/>
    <w:rsid w:val="10AFD91A"/>
    <w:rsid w:val="10D1850E"/>
    <w:rsid w:val="1203E72D"/>
    <w:rsid w:val="1231CC20"/>
    <w:rsid w:val="128136C3"/>
    <w:rsid w:val="128E6D0C"/>
    <w:rsid w:val="129D6DC5"/>
    <w:rsid w:val="12A85D4C"/>
    <w:rsid w:val="12AC58AD"/>
    <w:rsid w:val="12B42255"/>
    <w:rsid w:val="136D7A4F"/>
    <w:rsid w:val="1381B898"/>
    <w:rsid w:val="13C69A56"/>
    <w:rsid w:val="14049DE0"/>
    <w:rsid w:val="148EE14D"/>
    <w:rsid w:val="149FB5D1"/>
    <w:rsid w:val="1572010E"/>
    <w:rsid w:val="15846A4C"/>
    <w:rsid w:val="16A9DC1C"/>
    <w:rsid w:val="16BC4950"/>
    <w:rsid w:val="16CDCF46"/>
    <w:rsid w:val="16E82B5B"/>
    <w:rsid w:val="1774310D"/>
    <w:rsid w:val="18249342"/>
    <w:rsid w:val="190A2ACA"/>
    <w:rsid w:val="194EEA78"/>
    <w:rsid w:val="19A2ADC8"/>
    <w:rsid w:val="19AE00DE"/>
    <w:rsid w:val="19D479B2"/>
    <w:rsid w:val="1A18BB33"/>
    <w:rsid w:val="1A51589A"/>
    <w:rsid w:val="1A5AC74F"/>
    <w:rsid w:val="1A963F7F"/>
    <w:rsid w:val="1C286788"/>
    <w:rsid w:val="1C55A5F3"/>
    <w:rsid w:val="1CCBC5C1"/>
    <w:rsid w:val="1D2745A7"/>
    <w:rsid w:val="1D29D16A"/>
    <w:rsid w:val="1D407185"/>
    <w:rsid w:val="1D81F76A"/>
    <w:rsid w:val="1DC76A4B"/>
    <w:rsid w:val="1E00B8AD"/>
    <w:rsid w:val="1E5B6A2A"/>
    <w:rsid w:val="1F01E5D9"/>
    <w:rsid w:val="1F3CE987"/>
    <w:rsid w:val="1F4BEEE2"/>
    <w:rsid w:val="1FD7AD1D"/>
    <w:rsid w:val="1FF2D106"/>
    <w:rsid w:val="20399C26"/>
    <w:rsid w:val="2126382B"/>
    <w:rsid w:val="216B7953"/>
    <w:rsid w:val="217E7AB9"/>
    <w:rsid w:val="220292F2"/>
    <w:rsid w:val="220A3832"/>
    <w:rsid w:val="22253443"/>
    <w:rsid w:val="22449B36"/>
    <w:rsid w:val="2253CE90"/>
    <w:rsid w:val="229C332D"/>
    <w:rsid w:val="22EC3BD7"/>
    <w:rsid w:val="23803307"/>
    <w:rsid w:val="23C9355F"/>
    <w:rsid w:val="24A06D9D"/>
    <w:rsid w:val="262FE625"/>
    <w:rsid w:val="263328BB"/>
    <w:rsid w:val="2661FA27"/>
    <w:rsid w:val="274416BD"/>
    <w:rsid w:val="279FF275"/>
    <w:rsid w:val="27D8757E"/>
    <w:rsid w:val="2811FC2D"/>
    <w:rsid w:val="288D80B3"/>
    <w:rsid w:val="289C508A"/>
    <w:rsid w:val="28DF619B"/>
    <w:rsid w:val="290F3626"/>
    <w:rsid w:val="29E3137D"/>
    <w:rsid w:val="2A4EAD93"/>
    <w:rsid w:val="2A564A0C"/>
    <w:rsid w:val="2AB495FE"/>
    <w:rsid w:val="2AB6A561"/>
    <w:rsid w:val="2B8D5C9B"/>
    <w:rsid w:val="2C4E3E22"/>
    <w:rsid w:val="2C8131D9"/>
    <w:rsid w:val="2D9EF96B"/>
    <w:rsid w:val="2DB764B5"/>
    <w:rsid w:val="2DE1F387"/>
    <w:rsid w:val="2E3F3727"/>
    <w:rsid w:val="2E4FD95A"/>
    <w:rsid w:val="2E667BC1"/>
    <w:rsid w:val="2E9D52AA"/>
    <w:rsid w:val="2EAC097D"/>
    <w:rsid w:val="2EBD0D47"/>
    <w:rsid w:val="2ED68D68"/>
    <w:rsid w:val="2EFFDA97"/>
    <w:rsid w:val="2F5F673B"/>
    <w:rsid w:val="2F7BBBB7"/>
    <w:rsid w:val="2F7E6A46"/>
    <w:rsid w:val="2FB7DF25"/>
    <w:rsid w:val="307620C7"/>
    <w:rsid w:val="31C9580C"/>
    <w:rsid w:val="31F9AF65"/>
    <w:rsid w:val="32168DB5"/>
    <w:rsid w:val="325BD6B0"/>
    <w:rsid w:val="330BA3F7"/>
    <w:rsid w:val="3348E95B"/>
    <w:rsid w:val="334B27EB"/>
    <w:rsid w:val="3359B85B"/>
    <w:rsid w:val="337B0572"/>
    <w:rsid w:val="33ABBEF3"/>
    <w:rsid w:val="34220A78"/>
    <w:rsid w:val="345A7B5C"/>
    <w:rsid w:val="348D72CB"/>
    <w:rsid w:val="34B978C1"/>
    <w:rsid w:val="351589EC"/>
    <w:rsid w:val="353625E2"/>
    <w:rsid w:val="359CCBD0"/>
    <w:rsid w:val="35B207F5"/>
    <w:rsid w:val="35EABB5B"/>
    <w:rsid w:val="365565AB"/>
    <w:rsid w:val="36774424"/>
    <w:rsid w:val="36C25C24"/>
    <w:rsid w:val="371402E7"/>
    <w:rsid w:val="37421812"/>
    <w:rsid w:val="380BA0CA"/>
    <w:rsid w:val="384A9998"/>
    <w:rsid w:val="3853712F"/>
    <w:rsid w:val="385C0892"/>
    <w:rsid w:val="38FBABBC"/>
    <w:rsid w:val="39B3AC7A"/>
    <w:rsid w:val="3A4931FC"/>
    <w:rsid w:val="3AA60C2D"/>
    <w:rsid w:val="3ADFF4FF"/>
    <w:rsid w:val="3AF65956"/>
    <w:rsid w:val="3B66EA71"/>
    <w:rsid w:val="3B688F4D"/>
    <w:rsid w:val="3BDC98A2"/>
    <w:rsid w:val="3C60A7A6"/>
    <w:rsid w:val="3C680D6E"/>
    <w:rsid w:val="3C86C60F"/>
    <w:rsid w:val="3D002999"/>
    <w:rsid w:val="3D355A08"/>
    <w:rsid w:val="3D6416B2"/>
    <w:rsid w:val="3D99CC67"/>
    <w:rsid w:val="3DC7BEF3"/>
    <w:rsid w:val="3E1FB89D"/>
    <w:rsid w:val="3E3A5E8E"/>
    <w:rsid w:val="3E6D2BB4"/>
    <w:rsid w:val="3EDD4E27"/>
    <w:rsid w:val="3F7C3575"/>
    <w:rsid w:val="4095C8A3"/>
    <w:rsid w:val="40E8D599"/>
    <w:rsid w:val="41B8F3EE"/>
    <w:rsid w:val="41DF0104"/>
    <w:rsid w:val="41EB767E"/>
    <w:rsid w:val="4203B82A"/>
    <w:rsid w:val="426AEF9D"/>
    <w:rsid w:val="428A01AF"/>
    <w:rsid w:val="42C87311"/>
    <w:rsid w:val="431F7FA6"/>
    <w:rsid w:val="43660AB9"/>
    <w:rsid w:val="43770ECC"/>
    <w:rsid w:val="437DD414"/>
    <w:rsid w:val="43B427E4"/>
    <w:rsid w:val="44802433"/>
    <w:rsid w:val="44BDCA1F"/>
    <w:rsid w:val="4527A195"/>
    <w:rsid w:val="452996E9"/>
    <w:rsid w:val="4546FBB9"/>
    <w:rsid w:val="45610B9C"/>
    <w:rsid w:val="456872D6"/>
    <w:rsid w:val="45ABBBE6"/>
    <w:rsid w:val="45CB47CF"/>
    <w:rsid w:val="46602B2B"/>
    <w:rsid w:val="4711F43B"/>
    <w:rsid w:val="471EFAEF"/>
    <w:rsid w:val="4770B651"/>
    <w:rsid w:val="486A8FDF"/>
    <w:rsid w:val="487EFB81"/>
    <w:rsid w:val="48CBD5FD"/>
    <w:rsid w:val="48E5E547"/>
    <w:rsid w:val="49CA73B1"/>
    <w:rsid w:val="49E3BC7D"/>
    <w:rsid w:val="4A1EDA9E"/>
    <w:rsid w:val="4A5811C6"/>
    <w:rsid w:val="4A945273"/>
    <w:rsid w:val="4A981087"/>
    <w:rsid w:val="4A9A761D"/>
    <w:rsid w:val="4AC2079E"/>
    <w:rsid w:val="4AF7A827"/>
    <w:rsid w:val="4C4CA3E6"/>
    <w:rsid w:val="4C6F9B82"/>
    <w:rsid w:val="4CFC058A"/>
    <w:rsid w:val="4D4668BB"/>
    <w:rsid w:val="4DBEB4BD"/>
    <w:rsid w:val="4DE27297"/>
    <w:rsid w:val="4E160F61"/>
    <w:rsid w:val="4E503852"/>
    <w:rsid w:val="4E5A209E"/>
    <w:rsid w:val="4E7CE758"/>
    <w:rsid w:val="4E8346CA"/>
    <w:rsid w:val="4E84FC1F"/>
    <w:rsid w:val="4E8AB300"/>
    <w:rsid w:val="4F606FB0"/>
    <w:rsid w:val="4F8109F2"/>
    <w:rsid w:val="5065DF5A"/>
    <w:rsid w:val="50C69318"/>
    <w:rsid w:val="51244E3E"/>
    <w:rsid w:val="5142C214"/>
    <w:rsid w:val="51F22DAD"/>
    <w:rsid w:val="526D6E16"/>
    <w:rsid w:val="52763B64"/>
    <w:rsid w:val="52FD4EE7"/>
    <w:rsid w:val="533287C3"/>
    <w:rsid w:val="534155A9"/>
    <w:rsid w:val="540AE9F8"/>
    <w:rsid w:val="542713EE"/>
    <w:rsid w:val="546DA08C"/>
    <w:rsid w:val="547F8BC1"/>
    <w:rsid w:val="55B8224F"/>
    <w:rsid w:val="5604C65E"/>
    <w:rsid w:val="5606DCAF"/>
    <w:rsid w:val="56178648"/>
    <w:rsid w:val="56BF0A3C"/>
    <w:rsid w:val="56DB306E"/>
    <w:rsid w:val="56F39C09"/>
    <w:rsid w:val="572A2A48"/>
    <w:rsid w:val="578D6094"/>
    <w:rsid w:val="57A6B4BA"/>
    <w:rsid w:val="57BDDA6D"/>
    <w:rsid w:val="58018B12"/>
    <w:rsid w:val="580D9F9C"/>
    <w:rsid w:val="58501ED8"/>
    <w:rsid w:val="58C15546"/>
    <w:rsid w:val="5927D048"/>
    <w:rsid w:val="59CF5C50"/>
    <w:rsid w:val="5A7B7120"/>
    <w:rsid w:val="5AAE8A2A"/>
    <w:rsid w:val="5AE48D34"/>
    <w:rsid w:val="5B292602"/>
    <w:rsid w:val="5B6ADAB2"/>
    <w:rsid w:val="5B9AE4F1"/>
    <w:rsid w:val="5BB51D63"/>
    <w:rsid w:val="5BCC0893"/>
    <w:rsid w:val="5BF9D164"/>
    <w:rsid w:val="5CFBD8E0"/>
    <w:rsid w:val="5D1F1368"/>
    <w:rsid w:val="5D952C78"/>
    <w:rsid w:val="5E00F094"/>
    <w:rsid w:val="5F122339"/>
    <w:rsid w:val="5F6E16C2"/>
    <w:rsid w:val="5F83F7C1"/>
    <w:rsid w:val="5F9508FF"/>
    <w:rsid w:val="5FCF3433"/>
    <w:rsid w:val="6021E9F3"/>
    <w:rsid w:val="6034E9D8"/>
    <w:rsid w:val="609BBD7E"/>
    <w:rsid w:val="60B002DD"/>
    <w:rsid w:val="610C6282"/>
    <w:rsid w:val="619AB731"/>
    <w:rsid w:val="61AA965B"/>
    <w:rsid w:val="61DD2327"/>
    <w:rsid w:val="61FDB9CA"/>
    <w:rsid w:val="62038028"/>
    <w:rsid w:val="6293D09B"/>
    <w:rsid w:val="6318DC7B"/>
    <w:rsid w:val="63FED8A4"/>
    <w:rsid w:val="6446695B"/>
    <w:rsid w:val="645982E0"/>
    <w:rsid w:val="652B3F64"/>
    <w:rsid w:val="6578C0D1"/>
    <w:rsid w:val="65CBFA8D"/>
    <w:rsid w:val="65DAFBF4"/>
    <w:rsid w:val="669E57D2"/>
    <w:rsid w:val="66AFAFD2"/>
    <w:rsid w:val="66CF006D"/>
    <w:rsid w:val="673116B0"/>
    <w:rsid w:val="67741561"/>
    <w:rsid w:val="67C4DC61"/>
    <w:rsid w:val="693DC0FA"/>
    <w:rsid w:val="697E4FB8"/>
    <w:rsid w:val="69B11F94"/>
    <w:rsid w:val="6A0E6CE6"/>
    <w:rsid w:val="6A755CC3"/>
    <w:rsid w:val="6A7CC08A"/>
    <w:rsid w:val="6A9458EA"/>
    <w:rsid w:val="6A9F61F2"/>
    <w:rsid w:val="6B262F9C"/>
    <w:rsid w:val="6B806A44"/>
    <w:rsid w:val="6BA879ED"/>
    <w:rsid w:val="6BB3A62F"/>
    <w:rsid w:val="6BDE5B8F"/>
    <w:rsid w:val="6C1232B8"/>
    <w:rsid w:val="6C310B26"/>
    <w:rsid w:val="6CD39F71"/>
    <w:rsid w:val="6CE73DA8"/>
    <w:rsid w:val="6CF81F6B"/>
    <w:rsid w:val="6D31260A"/>
    <w:rsid w:val="6E646B11"/>
    <w:rsid w:val="6E97C7BF"/>
    <w:rsid w:val="6EE4EDBA"/>
    <w:rsid w:val="701D657A"/>
    <w:rsid w:val="704A9154"/>
    <w:rsid w:val="70882959"/>
    <w:rsid w:val="711112E8"/>
    <w:rsid w:val="7111CE9D"/>
    <w:rsid w:val="71127794"/>
    <w:rsid w:val="711303D6"/>
    <w:rsid w:val="7154521A"/>
    <w:rsid w:val="71A06CB6"/>
    <w:rsid w:val="71F11864"/>
    <w:rsid w:val="7296D8AF"/>
    <w:rsid w:val="73149CC3"/>
    <w:rsid w:val="73916BAF"/>
    <w:rsid w:val="73E5749A"/>
    <w:rsid w:val="73E8D65B"/>
    <w:rsid w:val="73F5AFAD"/>
    <w:rsid w:val="74252B0C"/>
    <w:rsid w:val="74AAC68A"/>
    <w:rsid w:val="74CB1224"/>
    <w:rsid w:val="74EE923C"/>
    <w:rsid w:val="752CC162"/>
    <w:rsid w:val="75E5949A"/>
    <w:rsid w:val="76CD9FE7"/>
    <w:rsid w:val="77756DFD"/>
    <w:rsid w:val="77A8C8B2"/>
    <w:rsid w:val="77AC95B6"/>
    <w:rsid w:val="781E7591"/>
    <w:rsid w:val="787D9500"/>
    <w:rsid w:val="78D0D85E"/>
    <w:rsid w:val="78DCA0A0"/>
    <w:rsid w:val="792DF69D"/>
    <w:rsid w:val="792E1F23"/>
    <w:rsid w:val="79546E43"/>
    <w:rsid w:val="79B649D2"/>
    <w:rsid w:val="79CA65D3"/>
    <w:rsid w:val="7A2D327F"/>
    <w:rsid w:val="7A5A9071"/>
    <w:rsid w:val="7A9D47E5"/>
    <w:rsid w:val="7B3E1C9E"/>
    <w:rsid w:val="7BA95B9A"/>
    <w:rsid w:val="7BAC548C"/>
    <w:rsid w:val="7BDDDF37"/>
    <w:rsid w:val="7C274753"/>
    <w:rsid w:val="7C5BB508"/>
    <w:rsid w:val="7CDE488E"/>
    <w:rsid w:val="7D1069CB"/>
    <w:rsid w:val="7D474A49"/>
    <w:rsid w:val="7D74BE4B"/>
    <w:rsid w:val="7DA68FA1"/>
    <w:rsid w:val="7DAE1DA4"/>
    <w:rsid w:val="7E5B5788"/>
    <w:rsid w:val="7F0E62CC"/>
    <w:rsid w:val="7F2D1010"/>
    <w:rsid w:val="7F34BC37"/>
    <w:rsid w:val="7F6085CA"/>
    <w:rsid w:val="7F6DF101"/>
    <w:rsid w:val="7F9D1F55"/>
    <w:rsid w:val="7FB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3E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E246E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005A83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384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CA57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F4A1A"/>
    <w:pPr>
      <w:ind w:left="720"/>
      <w:contextualSpacing/>
    </w:p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F807AB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48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E246E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005A83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384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CA57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F4A1A"/>
    <w:pPr>
      <w:ind w:left="720"/>
      <w:contextualSpacing/>
    </w:p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F807AB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4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it.cz/prodej-bytu/praha/praha-9/suomi-hloubetin" TargetMode="External"/><Relationship Id="rId18" Type="http://schemas.openxmlformats.org/officeDocument/2006/relationships/image" Target="media/image6.jpeg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://www.crestcom.c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it.cz/prodej-bytu/praha/praha-9/suomi-hloubetin/vantaa" TargetMode="External"/><Relationship Id="rId17" Type="http://schemas.openxmlformats.org/officeDocument/2006/relationships/hyperlink" Target="https://www.yit.cz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it.cz/prodej-bytu/kupujeme-byt/vzorove-byty" TargetMode="External"/><Relationship Id="rId20" Type="http://schemas.openxmlformats.org/officeDocument/2006/relationships/hyperlink" Target="mailto:michaela.muczkova@crestcom.cz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www.yitgroup.com" TargetMode="External"/><Relationship Id="rId28" Type="http://schemas.microsoft.com/office/2011/relationships/commentsExtended" Target="commentsExtended.xml"/><Relationship Id="rId10" Type="http://schemas.openxmlformats.org/officeDocument/2006/relationships/image" Target="media/image2.wmf"/><Relationship Id="rId19" Type="http://schemas.openxmlformats.org/officeDocument/2006/relationships/hyperlink" Target="mailto:marcela.kukanova@crestco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eg"/><Relationship Id="rId22" Type="http://schemas.openxmlformats.org/officeDocument/2006/relationships/hyperlink" Target="http://www.yit.cz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1A09-EA32-4CEF-B4C0-5140CD3E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Míša</cp:lastModifiedBy>
  <cp:revision>3</cp:revision>
  <cp:lastPrinted>2020-06-02T13:49:00Z</cp:lastPrinted>
  <dcterms:created xsi:type="dcterms:W3CDTF">2021-04-07T12:29:00Z</dcterms:created>
  <dcterms:modified xsi:type="dcterms:W3CDTF">2021-04-07T12:38:00Z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